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670"/>
        <w:gridCol w:w="4685"/>
      </w:tblGrid>
      <w:tr w:rsidR="002600B8" w:rsidRPr="00797467" w14:paraId="0BA1B045" w14:textId="77777777" w:rsidTr="00875BFF">
        <w:tc>
          <w:tcPr>
            <w:tcW w:w="4927" w:type="dxa"/>
            <w:shd w:val="clear" w:color="auto" w:fill="auto"/>
          </w:tcPr>
          <w:p w14:paraId="1623538B" w14:textId="0A6CC830" w:rsidR="00E524BE" w:rsidRPr="00E524BE" w:rsidRDefault="00E524BE" w:rsidP="00E524B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Hlk223090460"/>
            <w:r w:rsidRPr="00E524BE">
              <w:rPr>
                <w:rFonts w:ascii="Times New Roman" w:hAnsi="Times New Roman" w:cs="Times New Roman"/>
                <w:sz w:val="25"/>
                <w:szCs w:val="25"/>
              </w:rPr>
              <w:t xml:space="preserve">Молодежное общественное </w:t>
            </w:r>
          </w:p>
          <w:p w14:paraId="6448AC33" w14:textId="57A883B3" w:rsidR="00E524BE" w:rsidRPr="00E524BE" w:rsidRDefault="00E524BE" w:rsidP="00E524BE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524BE">
              <w:rPr>
                <w:rFonts w:ascii="Times New Roman" w:hAnsi="Times New Roman" w:cs="Times New Roman"/>
                <w:sz w:val="25"/>
                <w:szCs w:val="25"/>
              </w:rPr>
              <w:t>объединение «ПроДвижение»</w:t>
            </w:r>
          </w:p>
          <w:bookmarkEnd w:id="0"/>
          <w:p w14:paraId="374C5657" w14:textId="77777777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699110A" w14:textId="77777777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392F6069" w14:textId="77777777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9926353" w14:textId="77777777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FF9566C" w14:textId="77777777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B753CF6" w14:textId="77777777" w:rsidR="002600B8" w:rsidRPr="00797467" w:rsidRDefault="002600B8" w:rsidP="00875BFF">
            <w:pPr>
              <w:tabs>
                <w:tab w:val="left" w:pos="3828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ПОЛИТИКА </w:t>
            </w:r>
          </w:p>
          <w:p w14:paraId="689EA969" w14:textId="77777777" w:rsidR="002600B8" w:rsidRPr="00797467" w:rsidRDefault="002600B8" w:rsidP="00875BFF">
            <w:pPr>
              <w:tabs>
                <w:tab w:val="left" w:pos="3828"/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 xml:space="preserve">в отношении обработки </w:t>
            </w:r>
          </w:p>
          <w:p w14:paraId="2BB06709" w14:textId="63CF783D" w:rsidR="002600B8" w:rsidRPr="00797467" w:rsidRDefault="002600B8" w:rsidP="00875BFF">
            <w:pPr>
              <w:tabs>
                <w:tab w:val="left" w:pos="3828"/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 xml:space="preserve">персональных данных </w:t>
            </w:r>
          </w:p>
          <w:p w14:paraId="2944B09A" w14:textId="4C4E010F" w:rsidR="002600B8" w:rsidRPr="00797467" w:rsidRDefault="002600B8" w:rsidP="00875BFF">
            <w:pPr>
              <w:tabs>
                <w:tab w:val="left" w:pos="3828"/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 xml:space="preserve">(по состоянию на </w:t>
            </w:r>
            <w:r w:rsidR="00AE07A5" w:rsidRPr="00AE07A5">
              <w:rPr>
                <w:rFonts w:ascii="Times New Roman" w:hAnsi="Times New Roman" w:cs="Times New Roman"/>
                <w:sz w:val="25"/>
                <w:szCs w:val="25"/>
              </w:rPr>
              <w:t>01.04.</w:t>
            </w:r>
            <w:r w:rsidR="00E524BE">
              <w:rPr>
                <w:rFonts w:ascii="Times New Roman" w:hAnsi="Times New Roman" w:cs="Times New Roman"/>
                <w:sz w:val="25"/>
                <w:szCs w:val="25"/>
              </w:rPr>
              <w:t>2026</w:t>
            </w: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  <w:p w14:paraId="296D8A8E" w14:textId="77777777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14:paraId="6A692B98" w14:textId="7BE48CCF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>УТВЕРЖДАЮ</w:t>
            </w:r>
          </w:p>
          <w:p w14:paraId="5FBA6765" w14:textId="3F399CC3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D1D6D3A" w14:textId="65EAA20A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</w:t>
            </w:r>
          </w:p>
          <w:p w14:paraId="3CF41440" w14:textId="61B5AAE9" w:rsidR="002600B8" w:rsidRPr="00797467" w:rsidRDefault="00E524BE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2600B8" w:rsidRPr="00797467">
              <w:rPr>
                <w:rFonts w:ascii="Times New Roman" w:hAnsi="Times New Roman" w:cs="Times New Roman"/>
                <w:sz w:val="25"/>
                <w:szCs w:val="25"/>
              </w:rPr>
              <w:t>ОО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ПроДвижение</w:t>
            </w:r>
            <w:r w:rsidR="002600B8" w:rsidRPr="00797467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14:paraId="7AB9AE58" w14:textId="4F4CF26D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406250AB" w14:textId="36EA7399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97467">
              <w:rPr>
                <w:rFonts w:ascii="Times New Roman" w:hAnsi="Times New Roman" w:cs="Times New Roman"/>
                <w:sz w:val="25"/>
                <w:szCs w:val="25"/>
              </w:rPr>
              <w:t xml:space="preserve">______________ / </w:t>
            </w:r>
            <w:r w:rsidR="00E524BE">
              <w:rPr>
                <w:rFonts w:ascii="Times New Roman" w:hAnsi="Times New Roman" w:cs="Times New Roman"/>
                <w:sz w:val="25"/>
                <w:szCs w:val="25"/>
              </w:rPr>
              <w:t>А.В.Никифоренко</w:t>
            </w:r>
          </w:p>
          <w:p w14:paraId="16BD7CC7" w14:textId="3011957D" w:rsidR="002600B8" w:rsidRPr="00797467" w:rsidRDefault="002600B8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E688ACC" w14:textId="48105033" w:rsidR="002600B8" w:rsidRPr="00797467" w:rsidRDefault="00AE07A5" w:rsidP="00875B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AE07A5">
              <w:rPr>
                <w:rFonts w:ascii="Times New Roman" w:hAnsi="Times New Roman" w:cs="Times New Roman"/>
                <w:sz w:val="25"/>
                <w:szCs w:val="25"/>
              </w:rPr>
              <w:t>01.04.</w:t>
            </w:r>
            <w:r w:rsidR="00E524BE" w:rsidRPr="00AE07A5">
              <w:rPr>
                <w:rFonts w:ascii="Times New Roman" w:hAnsi="Times New Roman" w:cs="Times New Roman"/>
                <w:sz w:val="25"/>
                <w:szCs w:val="25"/>
              </w:rPr>
              <w:t>2026</w:t>
            </w:r>
          </w:p>
        </w:tc>
      </w:tr>
    </w:tbl>
    <w:p w14:paraId="698E0B58" w14:textId="77777777" w:rsidR="002C7460" w:rsidRPr="00797467" w:rsidRDefault="002C7460">
      <w:pPr>
        <w:tabs>
          <w:tab w:val="left" w:pos="3828"/>
          <w:tab w:val="left" w:pos="6521"/>
        </w:tabs>
        <w:spacing w:after="0" w:line="280" w:lineRule="exact"/>
        <w:jc w:val="both"/>
        <w:rPr>
          <w:rFonts w:ascii="Times New Roman" w:hAnsi="Times New Roman" w:cs="Times New Roman"/>
          <w:sz w:val="25"/>
          <w:szCs w:val="25"/>
        </w:rPr>
      </w:pPr>
    </w:p>
    <w:p w14:paraId="095627C2" w14:textId="3F5778B6" w:rsidR="000B5456" w:rsidRPr="00797467" w:rsidRDefault="00797467" w:rsidP="00797467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b/>
          <w:sz w:val="25"/>
          <w:szCs w:val="25"/>
        </w:rPr>
      </w:pPr>
      <w:r w:rsidRPr="00797467">
        <w:rPr>
          <w:rFonts w:ascii="Times New Roman" w:hAnsi="Times New Roman" w:cs="Times New Roman"/>
          <w:b/>
          <w:kern w:val="2"/>
          <w:sz w:val="25"/>
          <w:szCs w:val="25"/>
        </w:rPr>
        <w:t>ОБЩИЕ ПОЛОЖЕНИЯ</w:t>
      </w:r>
      <w:r>
        <w:rPr>
          <w:rFonts w:ascii="Times New Roman" w:hAnsi="Times New Roman" w:cs="Times New Roman"/>
          <w:b/>
          <w:kern w:val="2"/>
          <w:sz w:val="25"/>
          <w:szCs w:val="25"/>
        </w:rPr>
        <w:t>.</w:t>
      </w:r>
    </w:p>
    <w:p w14:paraId="1E317C88" w14:textId="77777777" w:rsidR="00494062" w:rsidRDefault="00E524BE" w:rsidP="00494062">
      <w:pPr>
        <w:numPr>
          <w:ilvl w:val="1"/>
          <w:numId w:val="2"/>
        </w:numPr>
        <w:spacing w:after="0" w:line="240" w:lineRule="auto"/>
        <w:ind w:left="0" w:firstLine="81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B1781">
        <w:rPr>
          <w:rFonts w:ascii="Times New Roman" w:hAnsi="Times New Roman" w:cs="Times New Roman"/>
          <w:sz w:val="25"/>
          <w:szCs w:val="25"/>
        </w:rPr>
        <w:t xml:space="preserve">Настоящая Политика (далее – Политика) разработана </w:t>
      </w:r>
      <w:bookmarkStart w:id="1" w:name="_Hlk223344766"/>
      <w:r>
        <w:rPr>
          <w:rFonts w:ascii="Times New Roman" w:hAnsi="Times New Roman" w:cs="Times New Roman"/>
          <w:sz w:val="25"/>
          <w:szCs w:val="25"/>
        </w:rPr>
        <w:t>молодежное общественное объединение «ПроДвижение»</w:t>
      </w:r>
      <w:bookmarkEnd w:id="1"/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B1781">
        <w:rPr>
          <w:rFonts w:ascii="Times New Roman" w:hAnsi="Times New Roman" w:cs="Times New Roman"/>
          <w:sz w:val="25"/>
          <w:szCs w:val="25"/>
        </w:rPr>
        <w:t xml:space="preserve">(далее – Оператор) в соответствии с требованиями Закона Республики Беларусь от 07.05.2021 «О защите персональных данных» (далее – Закон) и разъясняет субъектам персональных данных, как, для каких целей и на каком правовом основании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 </w:t>
      </w:r>
    </w:p>
    <w:p w14:paraId="4BE74D11" w14:textId="70FE3351" w:rsidR="00E524BE" w:rsidRDefault="00E524BE" w:rsidP="00494062">
      <w:pPr>
        <w:numPr>
          <w:ilvl w:val="1"/>
          <w:numId w:val="2"/>
        </w:numPr>
        <w:spacing w:after="0" w:line="240" w:lineRule="auto"/>
        <w:ind w:left="0" w:firstLine="81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94062">
        <w:rPr>
          <w:rFonts w:ascii="Times New Roman" w:hAnsi="Times New Roman" w:cs="Times New Roman"/>
          <w:sz w:val="25"/>
          <w:szCs w:val="25"/>
        </w:rPr>
        <w:t xml:space="preserve">Термины и их определения используются в настоящей Политике в значении, определенном Законом. </w:t>
      </w:r>
    </w:p>
    <w:p w14:paraId="6303A349" w14:textId="68C4CBD4" w:rsidR="00131048" w:rsidRPr="00131048" w:rsidRDefault="00131048" w:rsidP="00494062">
      <w:pPr>
        <w:numPr>
          <w:ilvl w:val="1"/>
          <w:numId w:val="2"/>
        </w:numPr>
        <w:spacing w:after="0" w:line="240" w:lineRule="auto"/>
        <w:ind w:left="0" w:firstLine="81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31048">
        <w:rPr>
          <w:rFonts w:ascii="Times New Roman" w:hAnsi="Times New Roman" w:cs="Times New Roman"/>
          <w:bCs/>
          <w:sz w:val="25"/>
          <w:szCs w:val="25"/>
        </w:rPr>
        <w:t>Порядок обработки файлов cookie на Сайте Оператора регулируется отдельным документом — Политикой в отношении обработки файлов cookie, который размещен на Сайте по адресу: </w:t>
      </w:r>
      <w:bookmarkStart w:id="2" w:name="_Hlk224639085"/>
      <w:r w:rsidRPr="00131048">
        <w:rPr>
          <w:rFonts w:ascii="Times New Roman" w:hAnsi="Times New Roman" w:cs="Times New Roman"/>
          <w:sz w:val="25"/>
          <w:szCs w:val="25"/>
        </w:rPr>
        <w:fldChar w:fldCharType="begin"/>
      </w:r>
      <w:r w:rsidRPr="00131048">
        <w:rPr>
          <w:rFonts w:ascii="Times New Roman" w:hAnsi="Times New Roman" w:cs="Times New Roman"/>
          <w:sz w:val="25"/>
          <w:szCs w:val="25"/>
        </w:rPr>
        <w:instrText xml:space="preserve"> HYPERLINK "https://www.menada.org/" </w:instrText>
      </w:r>
      <w:r w:rsidRPr="00131048">
        <w:rPr>
          <w:rFonts w:ascii="Times New Roman" w:hAnsi="Times New Roman" w:cs="Times New Roman"/>
          <w:sz w:val="25"/>
          <w:szCs w:val="25"/>
        </w:rPr>
      </w:r>
      <w:r w:rsidRPr="00131048">
        <w:rPr>
          <w:rFonts w:ascii="Times New Roman" w:hAnsi="Times New Roman" w:cs="Times New Roman"/>
          <w:sz w:val="25"/>
          <w:szCs w:val="25"/>
        </w:rPr>
        <w:fldChar w:fldCharType="separate"/>
      </w:r>
      <w:r w:rsidRPr="00131048">
        <w:rPr>
          <w:rStyle w:val="a5"/>
          <w:rFonts w:ascii="Times New Roman" w:hAnsi="Times New Roman" w:cs="Times New Roman"/>
          <w:sz w:val="25"/>
          <w:szCs w:val="25"/>
        </w:rPr>
        <w:t>https://www.menada.org/</w:t>
      </w:r>
      <w:r w:rsidRPr="00131048">
        <w:rPr>
          <w:rFonts w:ascii="Times New Roman" w:hAnsi="Times New Roman" w:cs="Times New Roman"/>
          <w:sz w:val="25"/>
          <w:szCs w:val="25"/>
        </w:rPr>
        <w:fldChar w:fldCharType="end"/>
      </w:r>
      <w:r w:rsidRPr="00131048">
        <w:rPr>
          <w:rFonts w:ascii="Times New Roman" w:hAnsi="Times New Roman" w:cs="Times New Roman"/>
          <w:bCs/>
          <w:sz w:val="25"/>
          <w:szCs w:val="25"/>
        </w:rPr>
        <w:t> (гиперссылка)</w:t>
      </w:r>
      <w:bookmarkEnd w:id="2"/>
      <w:r>
        <w:rPr>
          <w:rFonts w:ascii="Times New Roman" w:hAnsi="Times New Roman" w:cs="Times New Roman"/>
          <w:bCs/>
          <w:sz w:val="25"/>
          <w:szCs w:val="25"/>
        </w:rPr>
        <w:t>.</w:t>
      </w:r>
      <w:r w:rsidRPr="00131048">
        <w:rPr>
          <w:rFonts w:ascii="Times New Roman" w:hAnsi="Times New Roman" w:cs="Times New Roman"/>
          <w:bCs/>
          <w:sz w:val="25"/>
          <w:szCs w:val="25"/>
        </w:rPr>
        <w:t xml:space="preserve"> Настоящая Политика применяется к обработке персональных данных в иных целях, не связанных с обработкой файлов cookie на Сайте</w:t>
      </w:r>
      <w:r>
        <w:rPr>
          <w:rFonts w:ascii="Times New Roman" w:hAnsi="Times New Roman" w:cs="Times New Roman"/>
          <w:bCs/>
          <w:sz w:val="25"/>
          <w:szCs w:val="25"/>
        </w:rPr>
        <w:t>.</w:t>
      </w:r>
    </w:p>
    <w:p w14:paraId="3E2A9874" w14:textId="77777777" w:rsidR="00131048" w:rsidRDefault="00E524BE" w:rsidP="00131048">
      <w:pPr>
        <w:numPr>
          <w:ilvl w:val="1"/>
          <w:numId w:val="2"/>
        </w:numPr>
        <w:spacing w:after="0" w:line="240" w:lineRule="auto"/>
        <w:ind w:left="0" w:firstLine="81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524BE">
        <w:rPr>
          <w:rFonts w:ascii="Times New Roman" w:hAnsi="Times New Roman" w:cs="Times New Roman"/>
          <w:sz w:val="25"/>
          <w:szCs w:val="25"/>
        </w:rPr>
        <w:t>Политика публикуется в свободном доступе в сети Интернет по адресу</w:t>
      </w:r>
      <w:r w:rsidRPr="008B1781">
        <w:t xml:space="preserve"> </w:t>
      </w:r>
      <w:hyperlink r:id="rId7" w:history="1">
        <w:r w:rsidR="00131048" w:rsidRPr="000955CD">
          <w:rPr>
            <w:rStyle w:val="a5"/>
            <w:rFonts w:ascii="Times New Roman" w:hAnsi="Times New Roman" w:cs="Times New Roman"/>
            <w:sz w:val="25"/>
            <w:szCs w:val="25"/>
          </w:rPr>
          <w:t>https://www.menada.org/</w:t>
        </w:r>
      </w:hyperlink>
      <w:r w:rsidRPr="00E524BE">
        <w:rPr>
          <w:rFonts w:ascii="Times New Roman" w:hAnsi="Times New Roman" w:cs="Times New Roman"/>
          <w:sz w:val="25"/>
          <w:szCs w:val="25"/>
        </w:rPr>
        <w:t xml:space="preserve">, а также размещается в свободном доступе по местонахождению Оператора: </w:t>
      </w:r>
      <w:bookmarkStart w:id="3" w:name="_Hlk223013269"/>
      <w:r w:rsidRPr="00E524BE">
        <w:rPr>
          <w:rFonts w:ascii="Times New Roman" w:hAnsi="Times New Roman" w:cs="Times New Roman"/>
          <w:sz w:val="25"/>
          <w:szCs w:val="25"/>
        </w:rPr>
        <w:t>220140, г. Минск, ул. Притыцкого, д. 62, оф. 322</w:t>
      </w:r>
      <w:bookmarkEnd w:id="3"/>
      <w:r w:rsidR="004F4261">
        <w:rPr>
          <w:rFonts w:ascii="Times New Roman" w:hAnsi="Times New Roman" w:cs="Times New Roman"/>
          <w:sz w:val="25"/>
          <w:szCs w:val="25"/>
        </w:rPr>
        <w:t>.</w:t>
      </w:r>
    </w:p>
    <w:p w14:paraId="517A24B5" w14:textId="2C7E84C8" w:rsidR="00131048" w:rsidRPr="00131048" w:rsidRDefault="00131048" w:rsidP="00131048">
      <w:pPr>
        <w:numPr>
          <w:ilvl w:val="1"/>
          <w:numId w:val="2"/>
        </w:numPr>
        <w:spacing w:after="0" w:line="240" w:lineRule="auto"/>
        <w:ind w:left="0" w:firstLine="81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131048">
        <w:rPr>
          <w:rFonts w:ascii="Times New Roman" w:hAnsi="Times New Roman" w:cs="Times New Roman"/>
          <w:sz w:val="25"/>
          <w:szCs w:val="25"/>
        </w:rPr>
        <w:t>Оператор вправе вносить изменения в Политику в одностороннем порядке. Новая редакция вступает в силу с момента её размещения на Сайте.</w:t>
      </w:r>
    </w:p>
    <w:p w14:paraId="58355776" w14:textId="77777777" w:rsidR="00E524BE" w:rsidRPr="00797467" w:rsidRDefault="00E524BE" w:rsidP="00E524BE">
      <w:pPr>
        <w:pStyle w:val="af2"/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5728A2FF" w14:textId="44C88D65" w:rsidR="000B5456" w:rsidRPr="00797467" w:rsidRDefault="00BA2632" w:rsidP="005D4064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kern w:val="2"/>
          <w:sz w:val="25"/>
          <w:szCs w:val="25"/>
        </w:rPr>
      </w:pPr>
      <w:r w:rsidRPr="00797467">
        <w:rPr>
          <w:rFonts w:ascii="Times New Roman" w:hAnsi="Times New Roman" w:cs="Times New Roman"/>
          <w:b/>
          <w:kern w:val="2"/>
          <w:sz w:val="25"/>
          <w:szCs w:val="25"/>
        </w:rPr>
        <w:t>ПОРЯДОК И УСЛОВИ</w:t>
      </w:r>
      <w:r>
        <w:rPr>
          <w:rFonts w:ascii="Times New Roman" w:hAnsi="Times New Roman" w:cs="Times New Roman"/>
          <w:b/>
          <w:kern w:val="2"/>
          <w:sz w:val="25"/>
          <w:szCs w:val="25"/>
        </w:rPr>
        <w:t>Я ОБРАБОТКИ ПЕРСОНАЛЬНЫХ ДАННЫХ.</w:t>
      </w:r>
    </w:p>
    <w:p w14:paraId="4D01EC6C" w14:textId="7D47ECDC" w:rsidR="001D4469" w:rsidRPr="00797467" w:rsidRDefault="00A267A7" w:rsidP="001D446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97467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осуществляется как с использованием средств автоматизации, так и без их использования посредством сбора, </w:t>
      </w:r>
      <w:r w:rsidR="001D4469" w:rsidRPr="00797467">
        <w:rPr>
          <w:rFonts w:ascii="Times New Roman" w:hAnsi="Times New Roman" w:cs="Times New Roman"/>
          <w:sz w:val="25"/>
          <w:szCs w:val="25"/>
        </w:rPr>
        <w:t>хранения</w:t>
      </w:r>
      <w:r w:rsidRPr="00797467">
        <w:rPr>
          <w:rFonts w:ascii="Times New Roman" w:hAnsi="Times New Roman" w:cs="Times New Roman"/>
          <w:sz w:val="25"/>
          <w:szCs w:val="25"/>
        </w:rPr>
        <w:t xml:space="preserve">, </w:t>
      </w:r>
      <w:r w:rsidR="00D33027" w:rsidRPr="00797467">
        <w:rPr>
          <w:rFonts w:ascii="Times New Roman" w:hAnsi="Times New Roman" w:cs="Times New Roman"/>
          <w:sz w:val="25"/>
          <w:szCs w:val="25"/>
        </w:rPr>
        <w:t>использования</w:t>
      </w:r>
      <w:r w:rsidRPr="00797467">
        <w:rPr>
          <w:rFonts w:ascii="Times New Roman" w:hAnsi="Times New Roman" w:cs="Times New Roman"/>
          <w:sz w:val="25"/>
          <w:szCs w:val="25"/>
        </w:rPr>
        <w:t xml:space="preserve">, </w:t>
      </w:r>
      <w:r w:rsidR="001D4469" w:rsidRPr="00797467">
        <w:rPr>
          <w:rFonts w:ascii="Times New Roman" w:hAnsi="Times New Roman" w:cs="Times New Roman"/>
          <w:sz w:val="25"/>
          <w:szCs w:val="25"/>
        </w:rPr>
        <w:t>систематизации</w:t>
      </w:r>
      <w:r w:rsidRPr="00797467">
        <w:rPr>
          <w:rFonts w:ascii="Times New Roman" w:hAnsi="Times New Roman" w:cs="Times New Roman"/>
          <w:sz w:val="25"/>
          <w:szCs w:val="25"/>
        </w:rPr>
        <w:t xml:space="preserve">, </w:t>
      </w:r>
      <w:r w:rsidR="002366C4" w:rsidRPr="00797467">
        <w:rPr>
          <w:rFonts w:ascii="Times New Roman" w:hAnsi="Times New Roman" w:cs="Times New Roman"/>
          <w:sz w:val="25"/>
          <w:szCs w:val="25"/>
        </w:rPr>
        <w:t>изменения</w:t>
      </w:r>
      <w:r w:rsidRPr="00797467">
        <w:rPr>
          <w:rFonts w:ascii="Times New Roman" w:hAnsi="Times New Roman" w:cs="Times New Roman"/>
          <w:sz w:val="25"/>
          <w:szCs w:val="25"/>
        </w:rPr>
        <w:t xml:space="preserve">, </w:t>
      </w:r>
      <w:r w:rsidR="001D4469" w:rsidRPr="00797467">
        <w:rPr>
          <w:rFonts w:ascii="Times New Roman" w:hAnsi="Times New Roman" w:cs="Times New Roman"/>
          <w:sz w:val="25"/>
          <w:szCs w:val="25"/>
        </w:rPr>
        <w:t>предоставления</w:t>
      </w:r>
      <w:r w:rsidRPr="00797467">
        <w:rPr>
          <w:rFonts w:ascii="Times New Roman" w:hAnsi="Times New Roman" w:cs="Times New Roman"/>
          <w:sz w:val="25"/>
          <w:szCs w:val="25"/>
        </w:rPr>
        <w:t>,</w:t>
      </w:r>
      <w:r w:rsidR="000629D1" w:rsidRPr="00797467">
        <w:rPr>
          <w:rFonts w:ascii="Times New Roman" w:hAnsi="Times New Roman" w:cs="Times New Roman"/>
          <w:sz w:val="25"/>
          <w:szCs w:val="25"/>
        </w:rPr>
        <w:t xml:space="preserve"> распространения,</w:t>
      </w:r>
      <w:r w:rsidRPr="00797467">
        <w:rPr>
          <w:rFonts w:ascii="Times New Roman" w:hAnsi="Times New Roman" w:cs="Times New Roman"/>
          <w:sz w:val="25"/>
          <w:szCs w:val="25"/>
        </w:rPr>
        <w:t xml:space="preserve"> </w:t>
      </w:r>
      <w:r w:rsidR="000629D1" w:rsidRPr="00797467">
        <w:rPr>
          <w:rFonts w:ascii="Times New Roman" w:hAnsi="Times New Roman" w:cs="Times New Roman"/>
          <w:sz w:val="25"/>
          <w:szCs w:val="25"/>
        </w:rPr>
        <w:t xml:space="preserve">блокирования, </w:t>
      </w:r>
      <w:r w:rsidR="001D4469" w:rsidRPr="00797467">
        <w:rPr>
          <w:rFonts w:ascii="Times New Roman" w:hAnsi="Times New Roman" w:cs="Times New Roman"/>
          <w:sz w:val="25"/>
          <w:szCs w:val="25"/>
        </w:rPr>
        <w:t>удаления и др.</w:t>
      </w:r>
    </w:p>
    <w:p w14:paraId="37D57AD3" w14:textId="6F014D95" w:rsidR="00B10ECA" w:rsidRPr="00DC415D" w:rsidRDefault="00B10ECA" w:rsidP="00B10E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</w:t>
      </w:r>
      <w:r w:rsidR="00526175" w:rsidRPr="00526175">
        <w:rPr>
          <w:rFonts w:ascii="Times New Roman" w:hAnsi="Times New Roman" w:cs="Times New Roman"/>
          <w:sz w:val="25"/>
          <w:szCs w:val="25"/>
        </w:rPr>
        <w:t>осуществляется Оператором на основании законной и справедливой основе. Правовыми основаниями обработки персональных данных являются</w:t>
      </w:r>
      <w:r w:rsidRPr="00DC415D">
        <w:rPr>
          <w:rFonts w:ascii="Times New Roman" w:hAnsi="Times New Roman" w:cs="Times New Roman"/>
          <w:sz w:val="25"/>
          <w:szCs w:val="25"/>
        </w:rPr>
        <w:t>:</w:t>
      </w:r>
    </w:p>
    <w:p w14:paraId="13D5B584" w14:textId="77777777" w:rsidR="00B10ECA" w:rsidRPr="00DC415D" w:rsidRDefault="00B10ECA" w:rsidP="00B10ECA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11A78">
        <w:rPr>
          <w:rFonts w:ascii="Times New Roman" w:hAnsi="Times New Roman" w:cs="Times New Roman"/>
          <w:sz w:val="25"/>
          <w:szCs w:val="25"/>
        </w:rPr>
        <w:t>согласия субъектов персональных данных</w:t>
      </w:r>
      <w:r w:rsidRPr="00DC415D">
        <w:rPr>
          <w:rFonts w:ascii="Times New Roman" w:hAnsi="Times New Roman" w:cs="Times New Roman"/>
          <w:sz w:val="25"/>
          <w:szCs w:val="25"/>
        </w:rPr>
        <w:t>,</w:t>
      </w:r>
    </w:p>
    <w:p w14:paraId="08A139A9" w14:textId="45C8F958" w:rsidR="00B10ECA" w:rsidRDefault="00B10ECA" w:rsidP="00B10ECA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>договора, заключенного (заключаемого) с субъектом персональных данных;</w:t>
      </w:r>
    </w:p>
    <w:p w14:paraId="4A127990" w14:textId="3364A717" w:rsidR="00671193" w:rsidRPr="00DC415D" w:rsidRDefault="00671193" w:rsidP="00B10ECA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обработки в процессе трудовой деятельности;</w:t>
      </w:r>
    </w:p>
    <w:p w14:paraId="2C2DBE6B" w14:textId="77777777" w:rsidR="00B10ECA" w:rsidRPr="00DC415D" w:rsidRDefault="00B10ECA" w:rsidP="00B10ECA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>выполнения обязанностей (полномочий), предусмотренных законодательными актами;</w:t>
      </w:r>
    </w:p>
    <w:p w14:paraId="752BC23E" w14:textId="77777777" w:rsidR="00B10ECA" w:rsidRPr="00DC415D" w:rsidRDefault="00B10ECA" w:rsidP="00B10ECA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>обработки распространенных ранее персональных данных.</w:t>
      </w:r>
    </w:p>
    <w:p w14:paraId="35EB1B95" w14:textId="77777777" w:rsidR="005D4064" w:rsidRDefault="00B10ECA" w:rsidP="00B10E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lastRenderedPageBreak/>
        <w:t>Информация о перечне обрабатываемых персональных данных, целях их обработки, правовых основаниях и сроках хранения персональных</w:t>
      </w:r>
      <w:r w:rsidR="005D4064">
        <w:rPr>
          <w:rFonts w:ascii="Times New Roman" w:hAnsi="Times New Roman" w:cs="Times New Roman"/>
          <w:sz w:val="25"/>
          <w:szCs w:val="25"/>
        </w:rPr>
        <w:t xml:space="preserve"> данных содержится в приложении </w:t>
      </w:r>
      <w:r w:rsidRPr="00DC415D">
        <w:rPr>
          <w:rFonts w:ascii="Times New Roman" w:hAnsi="Times New Roman" w:cs="Times New Roman"/>
          <w:sz w:val="25"/>
          <w:szCs w:val="25"/>
        </w:rPr>
        <w:t>1 к настоящей Политике.</w:t>
      </w:r>
      <w:r w:rsidR="00D8382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3A26B84" w14:textId="3ACBC255" w:rsidR="000B5456" w:rsidRPr="00B10ECA" w:rsidRDefault="00B10ECA" w:rsidP="00B10ECA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B10ECA">
        <w:rPr>
          <w:rFonts w:ascii="Times New Roman" w:hAnsi="Times New Roman" w:cs="Times New Roman"/>
          <w:sz w:val="25"/>
          <w:szCs w:val="25"/>
        </w:rPr>
        <w:t>Оператор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</w:t>
      </w:r>
      <w:r w:rsidRPr="00B10ECA">
        <w:rPr>
          <w:rFonts w:ascii="Times New Roman" w:hAnsi="Times New Roman" w:cs="Times New Roman"/>
          <w:sz w:val="25"/>
          <w:szCs w:val="25"/>
        </w:rPr>
        <w:cr/>
      </w:r>
    </w:p>
    <w:p w14:paraId="03D0E1D4" w14:textId="29F10163" w:rsidR="00A11FA2" w:rsidRPr="00797467" w:rsidRDefault="00A11FA2" w:rsidP="00A11FA2">
      <w:pPr>
        <w:pStyle w:val="af2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kern w:val="2"/>
          <w:sz w:val="25"/>
          <w:szCs w:val="25"/>
        </w:rPr>
      </w:pPr>
      <w:bookmarkStart w:id="4" w:name="_Hlk188957262"/>
      <w:r w:rsidRPr="00797467">
        <w:rPr>
          <w:rFonts w:ascii="Times New Roman" w:hAnsi="Times New Roman" w:cs="Times New Roman"/>
          <w:b/>
          <w:iCs/>
          <w:kern w:val="2"/>
          <w:sz w:val="25"/>
          <w:szCs w:val="25"/>
        </w:rPr>
        <w:t>Уполномоченные лица</w:t>
      </w:r>
    </w:p>
    <w:p w14:paraId="291B432E" w14:textId="095EBB16" w:rsidR="00A11FA2" w:rsidRDefault="00A11FA2" w:rsidP="00A11FA2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797467">
        <w:rPr>
          <w:rFonts w:ascii="Times New Roman" w:hAnsi="Times New Roman" w:cs="Times New Roman"/>
          <w:iCs/>
          <w:kern w:val="2"/>
          <w:sz w:val="25"/>
          <w:szCs w:val="25"/>
        </w:rPr>
        <w:t xml:space="preserve">Оператор поручает обработку персональных данных </w:t>
      </w:r>
      <w:r w:rsidR="00526175" w:rsidRPr="00526175">
        <w:rPr>
          <w:rFonts w:ascii="Times New Roman" w:hAnsi="Times New Roman" w:cs="Times New Roman"/>
          <w:iCs/>
          <w:kern w:val="2"/>
          <w:sz w:val="25"/>
          <w:szCs w:val="25"/>
        </w:rPr>
        <w:t>с привлечением уполномоченных лиц, осуществляющих</w:t>
      </w:r>
      <w:r w:rsidRPr="00797467">
        <w:rPr>
          <w:rFonts w:ascii="Times New Roman" w:hAnsi="Times New Roman" w:cs="Times New Roman"/>
          <w:iCs/>
          <w:kern w:val="2"/>
          <w:sz w:val="25"/>
          <w:szCs w:val="25"/>
        </w:rPr>
        <w:t xml:space="preserve">: </w:t>
      </w:r>
    </w:p>
    <w:p w14:paraId="123BEB2D" w14:textId="74904678" w:rsidR="00526175" w:rsidRDefault="00526175" w:rsidP="00526175">
      <w:pPr>
        <w:pStyle w:val="af2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>
        <w:rPr>
          <w:rFonts w:ascii="Times New Roman" w:hAnsi="Times New Roman" w:cs="Times New Roman"/>
          <w:iCs/>
          <w:kern w:val="2"/>
          <w:sz w:val="25"/>
          <w:szCs w:val="25"/>
        </w:rPr>
        <w:t>о</w:t>
      </w: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беспечение хостинга</w:t>
      </w:r>
      <w:r>
        <w:rPr>
          <w:rFonts w:ascii="Times New Roman" w:hAnsi="Times New Roman" w:cs="Times New Roman"/>
          <w:iCs/>
          <w:kern w:val="2"/>
          <w:sz w:val="25"/>
          <w:szCs w:val="25"/>
        </w:rPr>
        <w:t>;</w:t>
      </w:r>
    </w:p>
    <w:p w14:paraId="3DC5024F" w14:textId="77777777" w:rsidR="00526175" w:rsidRDefault="00526175" w:rsidP="00526175">
      <w:pPr>
        <w:pStyle w:val="af2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>
        <w:rPr>
          <w:rFonts w:ascii="Times New Roman" w:hAnsi="Times New Roman" w:cs="Times New Roman"/>
          <w:iCs/>
          <w:kern w:val="2"/>
          <w:sz w:val="25"/>
          <w:szCs w:val="25"/>
        </w:rPr>
        <w:t>о</w:t>
      </w: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беспечение осуществления оплаты</w:t>
      </w:r>
      <w:r>
        <w:rPr>
          <w:rFonts w:ascii="Times New Roman" w:hAnsi="Times New Roman" w:cs="Times New Roman"/>
          <w:iCs/>
          <w:kern w:val="2"/>
          <w:sz w:val="25"/>
          <w:szCs w:val="25"/>
        </w:rPr>
        <w:t>;</w:t>
      </w:r>
    </w:p>
    <w:p w14:paraId="6BF8F0D0" w14:textId="37652302" w:rsidR="00526175" w:rsidRDefault="00526175" w:rsidP="00526175">
      <w:pPr>
        <w:pStyle w:val="af2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>
        <w:rPr>
          <w:rFonts w:ascii="Times New Roman" w:hAnsi="Times New Roman" w:cs="Times New Roman"/>
          <w:iCs/>
          <w:kern w:val="2"/>
          <w:sz w:val="25"/>
          <w:szCs w:val="25"/>
        </w:rPr>
        <w:t>х</w:t>
      </w: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ранение документов, содержащих персональные данные</w:t>
      </w:r>
      <w:r>
        <w:rPr>
          <w:rFonts w:ascii="Times New Roman" w:hAnsi="Times New Roman" w:cs="Times New Roman"/>
          <w:iCs/>
          <w:kern w:val="2"/>
          <w:sz w:val="25"/>
          <w:szCs w:val="25"/>
        </w:rPr>
        <w:t>, о</w:t>
      </w: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беспечение корпоративного документооборота и хранения файлов</w:t>
      </w:r>
    </w:p>
    <w:p w14:paraId="3DFCCA89" w14:textId="61DDC69D" w:rsidR="00671193" w:rsidRPr="00526175" w:rsidRDefault="00671193" w:rsidP="00526175">
      <w:pPr>
        <w:pStyle w:val="af2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>
        <w:rPr>
          <w:rFonts w:ascii="Times New Roman" w:hAnsi="Times New Roman" w:cs="Times New Roman"/>
          <w:iCs/>
          <w:kern w:val="2"/>
          <w:sz w:val="25"/>
          <w:szCs w:val="25"/>
        </w:rPr>
        <w:t>обеспечение проведения культурных мероприятий.</w:t>
      </w:r>
    </w:p>
    <w:tbl>
      <w:tblPr>
        <w:tblpPr w:leftFromText="180" w:rightFromText="180" w:vertAnchor="text" w:horzAnchor="page" w:tblpX="1409" w:tblpY="332"/>
        <w:tblW w:w="9918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2239"/>
        <w:gridCol w:w="3148"/>
        <w:gridCol w:w="2268"/>
      </w:tblGrid>
      <w:tr w:rsidR="00A75CD3" w:rsidRPr="007306F4" w14:paraId="1932E110" w14:textId="77777777" w:rsidTr="0043020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209C" w14:textId="77777777" w:rsidR="00A75CD3" w:rsidRPr="007306F4" w:rsidRDefault="00A75CD3" w:rsidP="00430208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6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BDF7" w14:textId="77777777" w:rsidR="00A75CD3" w:rsidRPr="007306F4" w:rsidRDefault="00A75CD3" w:rsidP="0043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6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Уполномоченное лицо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7688" w14:textId="77777777" w:rsidR="00A75CD3" w:rsidRPr="007306F4" w:rsidRDefault="00A75CD3" w:rsidP="0043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6F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нахождения уполномоченного лица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3C63" w14:textId="77777777" w:rsidR="00A75CD3" w:rsidRPr="007306F4" w:rsidRDefault="00A75CD3" w:rsidP="00430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06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Цели обработки персональных данных, для реализации которых привлекается уполномоченное лицо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7AE9" w14:textId="77777777" w:rsidR="00A75CD3" w:rsidRPr="007306F4" w:rsidRDefault="00A75CD3" w:rsidP="0043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306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Действия с ПДн</w:t>
            </w:r>
          </w:p>
        </w:tc>
      </w:tr>
      <w:tr w:rsidR="00A75CD3" w:rsidRPr="007306F4" w14:paraId="072D29B1" w14:textId="77777777" w:rsidTr="00430208">
        <w:trPr>
          <w:trHeight w:val="1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E0ED" w14:textId="77777777" w:rsidR="00A75CD3" w:rsidRPr="007306F4" w:rsidRDefault="00A75CD3" w:rsidP="00A75CD3">
            <w:pPr>
              <w:pStyle w:val="af2"/>
              <w:numPr>
                <w:ilvl w:val="0"/>
                <w:numId w:val="20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D430" w14:textId="754D3FD5" w:rsidR="00A75CD3" w:rsidRPr="00C9091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«АРТИСМЕДИА»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7D82" w14:textId="2BF231C5" w:rsidR="00A75CD3" w:rsidRPr="00C90913" w:rsidRDefault="00A75CD3" w:rsidP="00A75C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CD3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Беларусь, 220113, г. Минск, ул. Мележа, д. 1, пом. </w:t>
            </w:r>
            <w:r w:rsidRPr="00A75CD3"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CC4D" w14:textId="77777777" w:rsidR="00A75CD3" w:rsidRPr="00C9091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224653256"/>
            <w:r w:rsidRPr="00C90913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хостинга </w:t>
            </w:r>
            <w:bookmarkEnd w:id="5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8B47" w14:textId="77777777" w:rsidR="00A75CD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</w:p>
          <w:p w14:paraId="4ACAEC72" w14:textId="77777777" w:rsidR="00A75CD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</w:p>
          <w:p w14:paraId="65DDC075" w14:textId="77777777" w:rsidR="00A75CD3" w:rsidRPr="00C9091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  <w:r w:rsidRPr="00C90913"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>Хранение, обеспечение работоспособности</w:t>
            </w:r>
          </w:p>
        </w:tc>
      </w:tr>
      <w:tr w:rsidR="00A75CD3" w:rsidRPr="007306F4" w14:paraId="75DBE628" w14:textId="77777777" w:rsidTr="00430208">
        <w:trPr>
          <w:trHeight w:val="1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0EF7" w14:textId="77777777" w:rsidR="00A75CD3" w:rsidRPr="007306F4" w:rsidRDefault="00A75CD3" w:rsidP="00A75CD3">
            <w:pPr>
              <w:pStyle w:val="af2"/>
              <w:numPr>
                <w:ilvl w:val="0"/>
                <w:numId w:val="20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0540" w14:textId="366FF0C8" w:rsidR="00A75CD3" w:rsidRPr="00C90913" w:rsidRDefault="00474F15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15">
              <w:rPr>
                <w:rFonts w:ascii="Times New Roman" w:hAnsi="Times New Roman" w:cs="Times New Roman"/>
                <w:sz w:val="18"/>
                <w:szCs w:val="18"/>
              </w:rPr>
              <w:t> ООО «ИКомЧардж»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5B30" w14:textId="101F1A51" w:rsidR="00A75CD3" w:rsidRPr="00C90913" w:rsidRDefault="00474F15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15">
              <w:rPr>
                <w:rFonts w:ascii="Times New Roman" w:hAnsi="Times New Roman" w:cs="Times New Roman"/>
                <w:sz w:val="18"/>
                <w:szCs w:val="18"/>
              </w:rPr>
              <w:t>Республика Беларусь, 220116, г. Минск,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пр-т Дзержинского, д. 104, оф. </w:t>
            </w:r>
            <w:r w:rsidRPr="00474F15">
              <w:rPr>
                <w:rFonts w:ascii="Times New Roman" w:hAnsi="Times New Roman" w:cs="Times New Roman"/>
                <w:sz w:val="18"/>
                <w:szCs w:val="18"/>
              </w:rPr>
              <w:t>1801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32B4" w14:textId="04726742" w:rsidR="00A75CD3" w:rsidRPr="00C90913" w:rsidRDefault="00474F15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  <w:bookmarkStart w:id="6" w:name="_Hlk224653275"/>
            <w:r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>Обеспечение осуществлени</w:t>
            </w:r>
            <w:r w:rsidR="00827C2D"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 xml:space="preserve"> оплаты</w:t>
            </w:r>
            <w:bookmarkEnd w:id="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FD62" w14:textId="77777777" w:rsidR="00A75CD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</w:p>
          <w:p w14:paraId="20CF51D9" w14:textId="77777777" w:rsidR="00A75CD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</w:p>
          <w:p w14:paraId="4C83C2FB" w14:textId="77777777" w:rsidR="00A75CD3" w:rsidRPr="00C90913" w:rsidRDefault="00A75CD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  <w:r w:rsidRPr="00C90913"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>Сбор, систематизация, хранение</w:t>
            </w:r>
          </w:p>
        </w:tc>
      </w:tr>
      <w:tr w:rsidR="00671193" w:rsidRPr="007306F4" w14:paraId="121B51E0" w14:textId="77777777" w:rsidTr="00430208">
        <w:trPr>
          <w:trHeight w:val="13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D61B3" w14:textId="77777777" w:rsidR="00671193" w:rsidRPr="007306F4" w:rsidRDefault="00671193" w:rsidP="00A75CD3">
            <w:pPr>
              <w:pStyle w:val="af2"/>
              <w:numPr>
                <w:ilvl w:val="0"/>
                <w:numId w:val="20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E79F" w14:textId="24E4ADCA" w:rsidR="00671193" w:rsidRPr="00474F15" w:rsidRDefault="0067119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19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организаторы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культурных </w:t>
            </w:r>
            <w:r w:rsidRPr="00671193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7F33" w14:textId="704F9BCD" w:rsidR="00671193" w:rsidRPr="00474F15" w:rsidRDefault="0067119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зависимости от выбранного организатора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A976" w14:textId="6A5D690C" w:rsidR="00671193" w:rsidRDefault="0067119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>Обеспечение проведения мероприятий (фестивали, конкурсы, отчетные концерты)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6A4E" w14:textId="77777777" w:rsidR="00671193" w:rsidRDefault="0067119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</w:p>
          <w:p w14:paraId="5F8D34A3" w14:textId="77777777" w:rsidR="00671193" w:rsidRDefault="0067119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</w:p>
          <w:p w14:paraId="0C8CD6DB" w14:textId="417FD14C" w:rsidR="00671193" w:rsidRDefault="00671193" w:rsidP="004302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</w:pPr>
            <w:r w:rsidRPr="00671193">
              <w:rPr>
                <w:rFonts w:ascii="Times New Roman" w:hAnsi="Times New Roman" w:cs="Times New Roman"/>
                <w:iCs/>
                <w:kern w:val="2"/>
                <w:sz w:val="18"/>
                <w:szCs w:val="18"/>
              </w:rPr>
              <w:t>Сбор, систематизация, хранение</w:t>
            </w:r>
          </w:p>
        </w:tc>
      </w:tr>
    </w:tbl>
    <w:p w14:paraId="18A013FA" w14:textId="77777777" w:rsidR="00A11FA2" w:rsidRPr="00526175" w:rsidRDefault="00A11FA2" w:rsidP="00526175">
      <w:pPr>
        <w:spacing w:after="0" w:line="240" w:lineRule="auto"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</w:p>
    <w:p w14:paraId="643B36BA" w14:textId="77777777" w:rsidR="00526175" w:rsidRDefault="00526175" w:rsidP="00526175">
      <w:pPr>
        <w:numPr>
          <w:ilvl w:val="1"/>
          <w:numId w:val="2"/>
        </w:numPr>
        <w:tabs>
          <w:tab w:val="left" w:pos="15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 xml:space="preserve">Оператор заключает с уполномоченными лицами </w:t>
      </w:r>
      <w:bookmarkStart w:id="7" w:name="_Hlk201290077"/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 xml:space="preserve">соглашения об обработке персональных данных в соответствии с требованиями статьи 7 Закона. </w:t>
      </w:r>
      <w:bookmarkEnd w:id="7"/>
    </w:p>
    <w:p w14:paraId="655529CE" w14:textId="3B130889" w:rsidR="00526175" w:rsidRPr="00526175" w:rsidRDefault="00526175" w:rsidP="00526175">
      <w:pPr>
        <w:numPr>
          <w:ilvl w:val="1"/>
          <w:numId w:val="2"/>
        </w:numPr>
        <w:tabs>
          <w:tab w:val="left" w:pos="1560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 xml:space="preserve">В целях обеспечения защиты персональных данных при их обработке уполномоченными лицами на уровне не ниже, чем у Оператора, Оператор: </w:t>
      </w:r>
    </w:p>
    <w:p w14:paraId="0F31A399" w14:textId="15A08418" w:rsidR="00526175" w:rsidRPr="00526175" w:rsidRDefault="000E76AB" w:rsidP="00526175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>
        <w:rPr>
          <w:rFonts w:ascii="Times New Roman" w:hAnsi="Times New Roman" w:cs="Times New Roman"/>
          <w:iCs/>
          <w:kern w:val="2"/>
          <w:sz w:val="25"/>
          <w:szCs w:val="25"/>
        </w:rPr>
        <w:t>периодически (не реже одного раза в год, если иной порядок не установлен договором)</w:t>
      </w:r>
      <w:r w:rsidR="00526175" w:rsidRPr="00526175">
        <w:rPr>
          <w:rFonts w:ascii="Times New Roman" w:hAnsi="Times New Roman" w:cs="Times New Roman"/>
          <w:iCs/>
          <w:kern w:val="2"/>
          <w:sz w:val="25"/>
          <w:szCs w:val="25"/>
        </w:rPr>
        <w:t xml:space="preserve"> осуществляет контроль за выполнением уполномоченным лицом мер по обеспечению защиты прав субъектов персональных данных при обработке их персональных данных по поручению оператора;</w:t>
      </w:r>
    </w:p>
    <w:p w14:paraId="7E5DDD4D" w14:textId="77777777" w:rsidR="00526175" w:rsidRPr="00526175" w:rsidRDefault="00526175" w:rsidP="00526175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допускает привлечение уполномоченными лицами субуполномоченных лиц только при условии получения предварительного письменного разрешения Оператора.</w:t>
      </w:r>
      <w:r w:rsidRPr="00526175">
        <w:rPr>
          <w:rFonts w:ascii="Times New Roman" w:hAnsi="Times New Roman" w:cs="Times New Roman"/>
          <w:iCs/>
          <w:color w:val="538135"/>
          <w:kern w:val="2"/>
          <w:sz w:val="25"/>
          <w:szCs w:val="25"/>
        </w:rPr>
        <w:t xml:space="preserve"> </w:t>
      </w:r>
      <w:bookmarkStart w:id="8" w:name="_Hlk224653571"/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Ответственность за действия субуполномоченных лиц перед Оператором несет уполномоченное лицо, их привлекшее.</w:t>
      </w:r>
      <w:bookmarkEnd w:id="8"/>
    </w:p>
    <w:p w14:paraId="71FFC011" w14:textId="77777777" w:rsidR="00526175" w:rsidRPr="00526175" w:rsidRDefault="00526175" w:rsidP="00526175">
      <w:pPr>
        <w:tabs>
          <w:tab w:val="left" w:pos="993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 xml:space="preserve">3.4. Оператор </w:t>
      </w:r>
      <w:r w:rsidRPr="00526175">
        <w:rPr>
          <w:rFonts w:ascii="Times New Roman" w:hAnsi="Times New Roman" w:cs="Times New Roman"/>
          <w:b/>
          <w:iCs/>
          <w:kern w:val="2"/>
          <w:sz w:val="25"/>
          <w:szCs w:val="25"/>
        </w:rPr>
        <w:t>не осуществляет распространение</w:t>
      </w: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 xml:space="preserve"> персональных данных в общедоступные источники, за исключением случаев, когда субъект предоставил отдельное явно выраженное согласие на такое распространение.</w:t>
      </w:r>
    </w:p>
    <w:p w14:paraId="7B7837FF" w14:textId="77777777" w:rsidR="00526175" w:rsidRPr="00526175" w:rsidRDefault="00526175" w:rsidP="00526175">
      <w:pPr>
        <w:tabs>
          <w:tab w:val="left" w:pos="1018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lastRenderedPageBreak/>
        <w:t xml:space="preserve">3.5. </w:t>
      </w:r>
      <w:r w:rsidRPr="00526175">
        <w:rPr>
          <w:rFonts w:ascii="Times New Roman" w:hAnsi="Times New Roman" w:cs="Times New Roman"/>
          <w:b/>
          <w:iCs/>
          <w:kern w:val="2"/>
          <w:sz w:val="25"/>
          <w:szCs w:val="25"/>
        </w:rPr>
        <w:t>Обработка персональных данных в качестве уполномоченного лица</w:t>
      </w:r>
    </w:p>
    <w:p w14:paraId="4E091A29" w14:textId="77777777" w:rsidR="00526175" w:rsidRPr="00526175" w:rsidRDefault="00526175" w:rsidP="00526175">
      <w:pPr>
        <w:tabs>
          <w:tab w:val="left" w:pos="1018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3.5.1. Оператор может выступать в качестве уполномоченного лица при обработке персональных данных по поручению иных операторов (принципалов/заказчиков).</w:t>
      </w:r>
    </w:p>
    <w:p w14:paraId="4E3D7FB8" w14:textId="77777777" w:rsidR="00526175" w:rsidRPr="00526175" w:rsidRDefault="00526175" w:rsidP="00526175">
      <w:pPr>
        <w:tabs>
          <w:tab w:val="left" w:pos="1018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3.5.2. В таких случаях Оператор:</w:t>
      </w:r>
    </w:p>
    <w:p w14:paraId="2859941B" w14:textId="77777777" w:rsidR="00526175" w:rsidRPr="00526175" w:rsidRDefault="00526175" w:rsidP="00526175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руководствуется поручением на обработку персональных данных;</w:t>
      </w:r>
    </w:p>
    <w:p w14:paraId="0F93969E" w14:textId="77777777" w:rsidR="00526175" w:rsidRPr="00526175" w:rsidRDefault="00526175" w:rsidP="00526175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526175">
        <w:rPr>
          <w:rFonts w:ascii="Times New Roman" w:hAnsi="Times New Roman" w:cs="Times New Roman"/>
          <w:iCs/>
          <w:kern w:val="2"/>
          <w:sz w:val="25"/>
          <w:szCs w:val="25"/>
        </w:rPr>
        <w:t>не осуществляет самостоятельный сбор персональных данных от имени третьих лиц без соответствующего поручения;</w:t>
      </w:r>
    </w:p>
    <w:p w14:paraId="21C332A7" w14:textId="7CFF6EAE" w:rsidR="00E3186C" w:rsidRPr="00526175" w:rsidRDefault="000E76AB" w:rsidP="00E3186C">
      <w:pPr>
        <w:numPr>
          <w:ilvl w:val="0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iCs/>
          <w:kern w:val="2"/>
          <w:sz w:val="25"/>
          <w:szCs w:val="25"/>
        </w:rPr>
      </w:pPr>
      <w:r w:rsidRPr="000E76AB">
        <w:rPr>
          <w:rFonts w:ascii="Times New Roman" w:hAnsi="Times New Roman" w:cs="Times New Roman"/>
          <w:iCs/>
          <w:kern w:val="2"/>
          <w:sz w:val="25"/>
          <w:szCs w:val="25"/>
        </w:rPr>
        <w:t>Оператор обрабатывает персональные данные в соответствии с поручением и не проверяет их достоверность, если иное не предусмотрено договором</w:t>
      </w:r>
      <w:r w:rsidR="00526175" w:rsidRPr="00526175">
        <w:rPr>
          <w:rFonts w:ascii="Times New Roman" w:hAnsi="Times New Roman" w:cs="Times New Roman"/>
          <w:iCs/>
          <w:kern w:val="2"/>
          <w:sz w:val="25"/>
          <w:szCs w:val="25"/>
        </w:rPr>
        <w:t>.</w:t>
      </w:r>
    </w:p>
    <w:p w14:paraId="3D9FE3F6" w14:textId="2D805657" w:rsidR="00A11FA2" w:rsidRPr="00797467" w:rsidRDefault="00A11FA2" w:rsidP="002203A3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i/>
          <w:iCs/>
          <w:kern w:val="2"/>
          <w:sz w:val="25"/>
          <w:szCs w:val="25"/>
        </w:rPr>
      </w:pPr>
    </w:p>
    <w:p w14:paraId="5BEEC961" w14:textId="35304705" w:rsidR="00526175" w:rsidRPr="00994D6F" w:rsidRDefault="000B5456" w:rsidP="00526175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iCs/>
          <w:kern w:val="2"/>
          <w:sz w:val="25"/>
          <w:szCs w:val="25"/>
        </w:rPr>
      </w:pPr>
      <w:r w:rsidRPr="00797467">
        <w:rPr>
          <w:rFonts w:ascii="Times New Roman" w:eastAsia="Times New Roman" w:hAnsi="Times New Roman" w:cs="Times New Roman"/>
          <w:b/>
          <w:sz w:val="25"/>
          <w:szCs w:val="25"/>
        </w:rPr>
        <w:t>Трансграничная передача персональных данных</w:t>
      </w:r>
    </w:p>
    <w:p w14:paraId="24E18687" w14:textId="2ACE137D" w:rsidR="000566D9" w:rsidRDefault="000566D9" w:rsidP="00B0278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566D9">
        <w:rPr>
          <w:rFonts w:ascii="Times New Roman" w:hAnsi="Times New Roman" w:cs="Times New Roman"/>
          <w:iCs/>
          <w:sz w:val="25"/>
          <w:szCs w:val="25"/>
        </w:rPr>
        <w:t>Оператор осуществляет трансграничную передачу персональных данных на территории иностранных государств только при наличии правовых оснований, предусмотренных Законом.</w:t>
      </w:r>
    </w:p>
    <w:p w14:paraId="4B3C57CC" w14:textId="77777777" w:rsidR="00526175" w:rsidRPr="00526175" w:rsidRDefault="00526175" w:rsidP="00526175">
      <w:pPr>
        <w:numPr>
          <w:ilvl w:val="1"/>
          <w:numId w:val="2"/>
        </w:numPr>
        <w:tabs>
          <w:tab w:val="left" w:pos="141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6175">
        <w:rPr>
          <w:rFonts w:ascii="Times New Roman" w:eastAsia="Times New Roman" w:hAnsi="Times New Roman" w:cs="Times New Roman"/>
          <w:sz w:val="25"/>
          <w:szCs w:val="25"/>
        </w:rPr>
        <w:t>Оператор осуществляет трансграничную передачу персональных данных на территорию </w:t>
      </w:r>
      <w:r w:rsidRPr="00526175">
        <w:rPr>
          <w:rFonts w:ascii="Times New Roman" w:eastAsia="Times New Roman" w:hAnsi="Times New Roman" w:cs="Times New Roman"/>
          <w:b/>
          <w:bCs/>
          <w:sz w:val="25"/>
          <w:szCs w:val="25"/>
        </w:rPr>
        <w:t>Великого</w:t>
      </w:r>
      <w:r w:rsidRPr="00526175">
        <w:rPr>
          <w:rFonts w:ascii="Arial" w:hAnsi="Arial" w:cs="Arial"/>
          <w:b/>
          <w:bCs/>
          <w:color w:val="000000"/>
          <w:sz w:val="25"/>
          <w:szCs w:val="25"/>
          <w:shd w:val="clear" w:color="auto" w:fill="FFFFFF"/>
          <w:lang w:eastAsia="en-US"/>
        </w:rPr>
        <w:t xml:space="preserve"> </w:t>
      </w:r>
      <w:r w:rsidRPr="00526175">
        <w:rPr>
          <w:rFonts w:ascii="Times New Roman" w:eastAsia="Times New Roman" w:hAnsi="Times New Roman" w:cs="Times New Roman"/>
          <w:b/>
          <w:bCs/>
          <w:sz w:val="25"/>
          <w:szCs w:val="25"/>
        </w:rPr>
        <w:t>Герцогства Люксембург,</w:t>
      </w:r>
      <w:r w:rsidRPr="0052617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26175">
        <w:rPr>
          <w:rFonts w:ascii="Times New Roman" w:eastAsia="Times New Roman" w:hAnsi="Times New Roman" w:cs="Times New Roman"/>
          <w:b/>
          <w:bCs/>
          <w:sz w:val="25"/>
          <w:szCs w:val="25"/>
        </w:rPr>
        <w:t>Соединенных Штатов Америки (США) и Объединенных Арабских Эмиратов (ОАЭ)</w:t>
      </w:r>
      <w:r w:rsidRPr="00526175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14:paraId="650102AD" w14:textId="77777777" w:rsidR="00526175" w:rsidRPr="00526175" w:rsidRDefault="00526175" w:rsidP="00526175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9" w:name="_Hlk224550350"/>
      <w:r w:rsidRPr="00526175">
        <w:rPr>
          <w:rFonts w:ascii="Times New Roman" w:eastAsia="Times New Roman" w:hAnsi="Times New Roman" w:cs="Times New Roman"/>
          <w:sz w:val="25"/>
          <w:szCs w:val="25"/>
        </w:rPr>
        <w:t xml:space="preserve">Трансграничная передача персональных данных осуществляется на территорию </w:t>
      </w:r>
      <w:bookmarkEnd w:id="9"/>
      <w:r w:rsidRPr="00526175">
        <w:rPr>
          <w:rFonts w:ascii="Times New Roman" w:eastAsia="Times New Roman" w:hAnsi="Times New Roman" w:cs="Times New Roman"/>
          <w:sz w:val="25"/>
          <w:szCs w:val="25"/>
        </w:rPr>
        <w:t>Великого Герцогства Люксембург, </w:t>
      </w:r>
      <w:r w:rsidRPr="00526175">
        <w:rPr>
          <w:rFonts w:ascii="Times New Roman" w:eastAsia="Times New Roman" w:hAnsi="Times New Roman" w:cs="Times New Roman"/>
          <w:b/>
          <w:bCs/>
          <w:sz w:val="25"/>
          <w:szCs w:val="25"/>
        </w:rPr>
        <w:t>обеспечивающего надлежащий уровень защиты прав субъектов персональных данных в понимании Закона Республики Беларусь</w:t>
      </w:r>
      <w:r w:rsidRPr="00526175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p w14:paraId="72D09151" w14:textId="77777777" w:rsidR="00526175" w:rsidRPr="00526175" w:rsidRDefault="00526175" w:rsidP="00526175">
      <w:pPr>
        <w:numPr>
          <w:ilvl w:val="0"/>
          <w:numId w:val="24"/>
        </w:numPr>
        <w:tabs>
          <w:tab w:val="left" w:pos="993"/>
          <w:tab w:val="left" w:pos="1134"/>
          <w:tab w:val="left" w:pos="1276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6175">
        <w:rPr>
          <w:rFonts w:ascii="Times New Roman" w:eastAsia="Times New Roman" w:hAnsi="Times New Roman" w:cs="Times New Roman"/>
          <w:sz w:val="25"/>
          <w:szCs w:val="25"/>
        </w:rPr>
        <w:t>с целью коммуникации с лицами, направившими сообщения посредством социальных сетей и мессенджеров, Viber Media S.a.r.l.</w:t>
      </w:r>
    </w:p>
    <w:p w14:paraId="4663D4E6" w14:textId="77777777" w:rsidR="00526175" w:rsidRPr="00526175" w:rsidRDefault="00526175" w:rsidP="0052617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6175">
        <w:rPr>
          <w:rFonts w:ascii="Times New Roman" w:eastAsia="Times New Roman" w:hAnsi="Times New Roman" w:cs="Times New Roman"/>
          <w:sz w:val="25"/>
          <w:szCs w:val="25"/>
        </w:rPr>
        <w:t xml:space="preserve">Трансграничная передача персональных данных осуществляется на территорию Соединенных Штатов Америки (США) и Объединенных Арабских Эмиратах (ОАЭ), </w:t>
      </w:r>
      <w:r w:rsidRPr="00526175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не обеспечивающих надлежащий уровень защиты прав субъектов персональных данных </w:t>
      </w:r>
      <w:bookmarkStart w:id="10" w:name="_Hlk224551059"/>
      <w:r w:rsidRPr="00526175">
        <w:rPr>
          <w:rFonts w:ascii="Times New Roman" w:eastAsia="Times New Roman" w:hAnsi="Times New Roman" w:cs="Times New Roman"/>
          <w:b/>
          <w:bCs/>
          <w:sz w:val="25"/>
          <w:szCs w:val="25"/>
        </w:rPr>
        <w:t>в понимании Закона Республики Беларусь</w:t>
      </w:r>
      <w:bookmarkEnd w:id="10"/>
      <w:r w:rsidRPr="00526175">
        <w:rPr>
          <w:rFonts w:ascii="Times New Roman" w:eastAsia="Times New Roman" w:hAnsi="Times New Roman" w:cs="Times New Roman"/>
          <w:sz w:val="25"/>
          <w:szCs w:val="25"/>
        </w:rPr>
        <w:t>:</w:t>
      </w:r>
    </w:p>
    <w:p w14:paraId="7EEB5AC9" w14:textId="77777777" w:rsidR="00526175" w:rsidRPr="00526175" w:rsidRDefault="00526175" w:rsidP="0052617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6175">
        <w:rPr>
          <w:rFonts w:ascii="Times New Roman" w:eastAsia="Times New Roman" w:hAnsi="Times New Roman" w:cs="Times New Roman"/>
          <w:sz w:val="25"/>
          <w:szCs w:val="25"/>
        </w:rPr>
        <w:t>Соединенные Штаты Америки (США):</w:t>
      </w:r>
    </w:p>
    <w:p w14:paraId="2606CC0E" w14:textId="77777777" w:rsidR="00526175" w:rsidRPr="00526175" w:rsidRDefault="00526175" w:rsidP="0052617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11" w:name="_Hlk224550168"/>
      <w:r w:rsidRPr="00526175">
        <w:rPr>
          <w:rFonts w:ascii="Times New Roman" w:eastAsia="Times New Roman" w:hAnsi="Times New Roman" w:cs="Times New Roman"/>
          <w:sz w:val="25"/>
          <w:szCs w:val="25"/>
        </w:rPr>
        <w:t>с целью коммуникации с лицами, направившими сообщения посредством социальных сетей и мессенджеров,</w:t>
      </w:r>
      <w:bookmarkEnd w:id="11"/>
      <w:r w:rsidRPr="0052617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bookmarkStart w:id="12" w:name="_Hlk223700548"/>
      <w:r w:rsidRPr="00526175">
        <w:rPr>
          <w:rFonts w:ascii="Times New Roman" w:eastAsia="Times New Roman" w:hAnsi="Times New Roman" w:cs="Times New Roman"/>
          <w:sz w:val="25"/>
          <w:szCs w:val="25"/>
        </w:rPr>
        <w:t>Meta Platforms, Inc</w:t>
      </w:r>
      <w:bookmarkEnd w:id="12"/>
      <w:r w:rsidRPr="00526175">
        <w:rPr>
          <w:rFonts w:ascii="Times New Roman" w:eastAsia="Times New Roman" w:hAnsi="Times New Roman" w:cs="Times New Roman"/>
          <w:sz w:val="25"/>
          <w:szCs w:val="25"/>
        </w:rPr>
        <w:t>;</w:t>
      </w:r>
    </w:p>
    <w:p w14:paraId="6DCEF273" w14:textId="77777777" w:rsidR="00526175" w:rsidRPr="00526175" w:rsidRDefault="00526175" w:rsidP="0052617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6175">
        <w:rPr>
          <w:rFonts w:ascii="Times New Roman" w:eastAsia="Times New Roman" w:hAnsi="Times New Roman" w:cs="Times New Roman"/>
          <w:sz w:val="25"/>
          <w:szCs w:val="25"/>
        </w:rPr>
        <w:t>с целью размещения информации о деятельности Оператора, Meta Platforms, Inc.</w:t>
      </w:r>
    </w:p>
    <w:p w14:paraId="37381CEA" w14:textId="77777777" w:rsidR="00526175" w:rsidRPr="00526175" w:rsidRDefault="00526175" w:rsidP="00526175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6175">
        <w:rPr>
          <w:rFonts w:ascii="Times New Roman" w:eastAsia="Times New Roman" w:hAnsi="Times New Roman" w:cs="Times New Roman"/>
          <w:sz w:val="25"/>
          <w:szCs w:val="25"/>
        </w:rPr>
        <w:t>Объединенные Арабские Эмираты:</w:t>
      </w:r>
    </w:p>
    <w:p w14:paraId="7201CD27" w14:textId="7EBA0FA6" w:rsidR="000566D9" w:rsidRPr="000566D9" w:rsidRDefault="00526175" w:rsidP="00526175">
      <w:pPr>
        <w:pStyle w:val="ConsPlusNormal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175">
        <w:rPr>
          <w:rFonts w:ascii="Times New Roman" w:hAnsi="Times New Roman" w:cs="Times New Roman"/>
          <w:sz w:val="25"/>
          <w:szCs w:val="25"/>
        </w:rPr>
        <w:t>с целью коммуникации с лицами, направившими сообщения посредством социальных сетей и мессенджеров, Telegram FZ-LLC</w:t>
      </w:r>
      <w:r w:rsidR="000566D9">
        <w:rPr>
          <w:rFonts w:ascii="Times New Roman" w:hAnsi="Times New Roman" w:cs="Times New Roman"/>
          <w:sz w:val="24"/>
          <w:szCs w:val="24"/>
        </w:rPr>
        <w:t>.</w:t>
      </w:r>
    </w:p>
    <w:p w14:paraId="53B3C558" w14:textId="2BF8F2BB" w:rsidR="00EB181F" w:rsidRPr="00EB181F" w:rsidRDefault="00EB181F" w:rsidP="00EB1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</w:t>
      </w:r>
      <w:r w:rsidR="00526175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EB181F">
        <w:rPr>
          <w:rFonts w:ascii="Times New Roman" w:eastAsia="Times New Roman" w:hAnsi="Times New Roman" w:cs="Times New Roman"/>
          <w:sz w:val="25"/>
          <w:szCs w:val="25"/>
        </w:rPr>
        <w:t>Трансграничная передача персональных данных осуществляется в государства</w:t>
      </w:r>
      <w:r w:rsidR="00671193" w:rsidRPr="0067119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5"/>
          <w:szCs w:val="25"/>
        </w:rPr>
        <w:t xml:space="preserve"> </w:t>
      </w:r>
      <w:r w:rsidR="00671193" w:rsidRPr="00671193">
        <w:rPr>
          <w:rFonts w:ascii="Times New Roman" w:eastAsia="Times New Roman" w:hAnsi="Times New Roman" w:cs="Times New Roman"/>
          <w:b/>
          <w:bCs/>
          <w:sz w:val="25"/>
          <w:szCs w:val="25"/>
        </w:rPr>
        <w:t>не обеспечивающие надлежащий уровень защиты прав субъектов персональных данных (США, ОАЭ)</w:t>
      </w:r>
      <w:r w:rsidRPr="00EB181F">
        <w:rPr>
          <w:rFonts w:ascii="Times New Roman" w:eastAsia="Times New Roman" w:hAnsi="Times New Roman" w:cs="Times New Roman"/>
          <w:sz w:val="25"/>
          <w:szCs w:val="25"/>
        </w:rPr>
        <w:t xml:space="preserve">. Это означает, что передача данных сопряжена с определёнными рисками, среди которых можно выделить следующее: отсутствие комплексного законодательства в области защиты персональных данных, ограниченное толкование самого понятия персональных данных, отсутствие специализированного независимого органа по контролю за соблюдением прав субъектов персональных данных, а также ограниченность объёма прав, предоставляемых субъектам данных. </w:t>
      </w:r>
      <w:r w:rsidR="0067119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5"/>
          <w:szCs w:val="25"/>
        </w:rPr>
        <w:t>Перенаправляя сообщения через указанные сервисы, вы осознаете и принимаете эти риски.</w:t>
      </w:r>
    </w:p>
    <w:p w14:paraId="2DA54F09" w14:textId="77777777" w:rsidR="000B5456" w:rsidRPr="00797467" w:rsidRDefault="000B5456" w:rsidP="007D1E54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14:paraId="39D5E73C" w14:textId="77777777" w:rsidR="000B5456" w:rsidRPr="00797467" w:rsidRDefault="000B5456" w:rsidP="007D1E54">
      <w:pPr>
        <w:pStyle w:val="af2"/>
        <w:numPr>
          <w:ilvl w:val="0"/>
          <w:numId w:val="2"/>
        </w:numPr>
        <w:spacing w:after="0" w:line="240" w:lineRule="auto"/>
        <w:ind w:left="0" w:firstLine="0"/>
        <w:jc w:val="center"/>
        <w:rPr>
          <w:b/>
          <w:sz w:val="25"/>
          <w:szCs w:val="25"/>
        </w:rPr>
      </w:pPr>
      <w:bookmarkStart w:id="13" w:name="_Hlk188956137"/>
      <w:bookmarkEnd w:id="4"/>
      <w:r w:rsidRPr="00797467">
        <w:rPr>
          <w:rFonts w:ascii="Times New Roman" w:hAnsi="Times New Roman" w:cs="Times New Roman"/>
          <w:b/>
          <w:kern w:val="2"/>
          <w:sz w:val="25"/>
          <w:szCs w:val="25"/>
        </w:rPr>
        <w:t>Права субъектов персональных данных</w:t>
      </w:r>
    </w:p>
    <w:bookmarkEnd w:id="13"/>
    <w:p w14:paraId="63451F97" w14:textId="22DF8EEA" w:rsidR="00E7016D" w:rsidRPr="00E7016D" w:rsidRDefault="00AC4DB4" w:rsidP="00E7016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97467">
        <w:rPr>
          <w:rFonts w:ascii="Times New Roman" w:hAnsi="Times New Roman" w:cs="Times New Roman"/>
          <w:sz w:val="25"/>
          <w:szCs w:val="25"/>
        </w:rPr>
        <w:t>Субъект персональных данных имеет право:</w:t>
      </w:r>
    </w:p>
    <w:p w14:paraId="266829EC" w14:textId="77777777" w:rsidR="00EB181F" w:rsidRPr="00797467" w:rsidRDefault="00EB181F" w:rsidP="00EB181F">
      <w:pPr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ff1"/>
        <w:tblW w:w="11057" w:type="dxa"/>
        <w:tblInd w:w="-1139" w:type="dxa"/>
        <w:tblLook w:val="04A0" w:firstRow="1" w:lastRow="0" w:firstColumn="1" w:lastColumn="0" w:noHBand="0" w:noVBand="1"/>
      </w:tblPr>
      <w:tblGrid>
        <w:gridCol w:w="438"/>
        <w:gridCol w:w="2114"/>
        <w:gridCol w:w="5833"/>
        <w:gridCol w:w="2672"/>
      </w:tblGrid>
      <w:tr w:rsidR="00EB181F" w:rsidRPr="000D66CB" w14:paraId="31CF5810" w14:textId="77777777" w:rsidTr="00875BFF">
        <w:tc>
          <w:tcPr>
            <w:tcW w:w="438" w:type="dxa"/>
            <w:vAlign w:val="center"/>
          </w:tcPr>
          <w:p w14:paraId="28AB7031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66C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14" w:type="dxa"/>
            <w:vAlign w:val="center"/>
          </w:tcPr>
          <w:p w14:paraId="53FBE336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66CB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5833" w:type="dxa"/>
            <w:vAlign w:val="center"/>
          </w:tcPr>
          <w:p w14:paraId="01487F8A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66C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72" w:type="dxa"/>
            <w:vAlign w:val="center"/>
          </w:tcPr>
          <w:p w14:paraId="55517A58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66CB">
              <w:rPr>
                <w:rFonts w:ascii="Times New Roman" w:hAnsi="Times New Roman" w:cs="Times New Roman"/>
                <w:b/>
              </w:rPr>
              <w:t>Действия Оператора</w:t>
            </w:r>
          </w:p>
        </w:tc>
      </w:tr>
      <w:tr w:rsidR="00EB181F" w:rsidRPr="000D66CB" w14:paraId="149C500C" w14:textId="77777777" w:rsidTr="00875BFF">
        <w:tc>
          <w:tcPr>
            <w:tcW w:w="438" w:type="dxa"/>
            <w:vAlign w:val="center"/>
          </w:tcPr>
          <w:p w14:paraId="7A7237CC" w14:textId="77777777" w:rsidR="00EB181F" w:rsidRPr="000D66CB" w:rsidRDefault="00EB181F" w:rsidP="00875BFF">
            <w:pPr>
              <w:pStyle w:val="a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Align w:val="center"/>
          </w:tcPr>
          <w:p w14:paraId="0AD39316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 получение информации, касающейся обработки своих персональных данных Оператором</w:t>
            </w:r>
          </w:p>
        </w:tc>
        <w:tc>
          <w:tcPr>
            <w:tcW w:w="5833" w:type="dxa"/>
          </w:tcPr>
          <w:p w14:paraId="71BE5DC6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Субъект персональных данных имеет право на получение информации, касающейся обработки своих персональных данных Оператором, содержащей:</w:t>
            </w:r>
          </w:p>
          <w:p w14:paraId="2F206A45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наименование и место нахождения Оператора;</w:t>
            </w:r>
          </w:p>
          <w:p w14:paraId="09999DEE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подтверждение факта обработки персональных данных Оператором;</w:t>
            </w:r>
          </w:p>
          <w:p w14:paraId="654C642A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персональные данные и источник их получения;</w:t>
            </w:r>
          </w:p>
          <w:p w14:paraId="3EAB7BA5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правовые основания и цели обработки персональных данных;</w:t>
            </w:r>
          </w:p>
          <w:p w14:paraId="53B3415B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срок, на который дано согласие (если обработка персональных данных осуществляется на основании согласия);</w:t>
            </w:r>
          </w:p>
          <w:p w14:paraId="1EDF26CA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наименование и место нахождения уполномоченного лица (уполномоченных лиц);</w:t>
            </w:r>
          </w:p>
          <w:p w14:paraId="71DFC7FB" w14:textId="77777777" w:rsidR="00EB181F" w:rsidRPr="000D66CB" w:rsidRDefault="00EB181F" w:rsidP="00875BFF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иную информацию, предусмотренную законодательством.</w:t>
            </w:r>
          </w:p>
        </w:tc>
        <w:tc>
          <w:tcPr>
            <w:tcW w:w="2672" w:type="dxa"/>
            <w:vAlign w:val="center"/>
          </w:tcPr>
          <w:p w14:paraId="3107D5A8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Оператор в течение 5 рабочих дней после получения заявления предоставляет запрашиваемую информацию либо уведомляет о причинах отказа в ее предоставлении</w:t>
            </w:r>
          </w:p>
        </w:tc>
      </w:tr>
      <w:tr w:rsidR="00EB181F" w:rsidRPr="000D66CB" w14:paraId="0A92ABE9" w14:textId="77777777" w:rsidTr="00875BFF">
        <w:tc>
          <w:tcPr>
            <w:tcW w:w="438" w:type="dxa"/>
            <w:vAlign w:val="center"/>
          </w:tcPr>
          <w:p w14:paraId="4BB790CF" w14:textId="77777777" w:rsidR="00EB181F" w:rsidRPr="000D66CB" w:rsidRDefault="00EB181F" w:rsidP="00875BFF">
            <w:pPr>
              <w:pStyle w:val="a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4" w:type="dxa"/>
            <w:vAlign w:val="center"/>
          </w:tcPr>
          <w:p w14:paraId="5C3B34BB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 требование от Оператора внесения изменений в свои персональные данные</w:t>
            </w:r>
          </w:p>
        </w:tc>
        <w:tc>
          <w:tcPr>
            <w:tcW w:w="5833" w:type="dxa"/>
          </w:tcPr>
          <w:p w14:paraId="6662DA79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 xml:space="preserve">Субъект персональных данных вправе требовать от Оператора внести изменения в свои персональные данные в случае, если они являются неполными, устаревшими или неточными. </w:t>
            </w:r>
          </w:p>
          <w:p w14:paraId="79644D6A" w14:textId="69C98B96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 xml:space="preserve">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внесения изменений, либо самостоятельно внести соответствующие изменения в </w:t>
            </w:r>
            <w:r>
              <w:rPr>
                <w:rFonts w:ascii="Times New Roman" w:hAnsi="Times New Roman" w:cs="Times New Roman"/>
              </w:rPr>
              <w:t xml:space="preserve">профиле на Сайте </w:t>
            </w:r>
            <w:r w:rsidRPr="000D66CB">
              <w:rPr>
                <w:rFonts w:ascii="Times New Roman" w:hAnsi="Times New Roman" w:cs="Times New Roman"/>
              </w:rPr>
              <w:t xml:space="preserve">Оператора. </w:t>
            </w:r>
          </w:p>
        </w:tc>
        <w:tc>
          <w:tcPr>
            <w:tcW w:w="2672" w:type="dxa"/>
            <w:vAlign w:val="center"/>
          </w:tcPr>
          <w:p w14:paraId="17FAC635" w14:textId="4D78D5E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Оператор в срок до 15 календарных дней с момента получения запроса вносит изменения в персональные данные, если они являются неполными, устаревшими или неточными</w:t>
            </w:r>
          </w:p>
        </w:tc>
      </w:tr>
      <w:tr w:rsidR="00EB181F" w:rsidRPr="000D66CB" w14:paraId="0720F0B2" w14:textId="77777777" w:rsidTr="00875BFF">
        <w:tc>
          <w:tcPr>
            <w:tcW w:w="438" w:type="dxa"/>
            <w:vAlign w:val="center"/>
          </w:tcPr>
          <w:p w14:paraId="37D9B627" w14:textId="77777777" w:rsidR="00EB181F" w:rsidRPr="000D66CB" w:rsidRDefault="00EB181F" w:rsidP="00875BFF">
            <w:pPr>
              <w:pStyle w:val="a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Align w:val="center"/>
          </w:tcPr>
          <w:p w14:paraId="362DCBF6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 получение информации о предоставлении своих персональных данных, обрабатываемых Оператором, третьим лицам</w:t>
            </w:r>
          </w:p>
        </w:tc>
        <w:tc>
          <w:tcPr>
            <w:tcW w:w="5833" w:type="dxa"/>
            <w:vAlign w:val="center"/>
          </w:tcPr>
          <w:p w14:paraId="15F67563" w14:textId="6F35FC70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бесплатно.</w:t>
            </w:r>
          </w:p>
        </w:tc>
        <w:tc>
          <w:tcPr>
            <w:tcW w:w="2672" w:type="dxa"/>
            <w:vAlign w:val="center"/>
          </w:tcPr>
          <w:p w14:paraId="2B02025A" w14:textId="7D4BA6DE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Оператор в срок до 15 календарных дней с момента получения запроса предоставляет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информацию о том, какие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EB181F" w:rsidRPr="000D66CB" w14:paraId="1375CC9A" w14:textId="77777777" w:rsidTr="00875BFF">
        <w:tc>
          <w:tcPr>
            <w:tcW w:w="438" w:type="dxa"/>
            <w:vAlign w:val="center"/>
          </w:tcPr>
          <w:p w14:paraId="15BE8068" w14:textId="77777777" w:rsidR="00EB181F" w:rsidRPr="000D66CB" w:rsidRDefault="00EB181F" w:rsidP="00875BFF">
            <w:pPr>
              <w:pStyle w:val="a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Align w:val="center"/>
          </w:tcPr>
          <w:p w14:paraId="4850E1E9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 требование от Оператора бесплатного прекращения обработки своих персональных данных, включая их удаление</w:t>
            </w:r>
          </w:p>
        </w:tc>
        <w:tc>
          <w:tcPr>
            <w:tcW w:w="5833" w:type="dxa"/>
            <w:vAlign w:val="center"/>
          </w:tcPr>
          <w:p w14:paraId="61F77019" w14:textId="78016908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Субъект персональных данных вправе требовать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Pr="000D66CB">
              <w:rPr>
                <w:rFonts w:ascii="Times New Roman" w:hAnsi="Times New Roman" w:cs="Times New Roman"/>
              </w:rPr>
              <w:t xml:space="preserve"> Оператора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</w:t>
            </w:r>
          </w:p>
        </w:tc>
        <w:tc>
          <w:tcPr>
            <w:tcW w:w="2672" w:type="dxa"/>
            <w:vAlign w:val="center"/>
          </w:tcPr>
          <w:p w14:paraId="6C9461B8" w14:textId="7C5A961A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Оператор в срок до 15 календарных дней с момента получения запроса прекращает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обработку персональных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данных, осуществляет их удаление и уведомляет субъекта персональных данных об этом,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исключением случаев, когда Оператор вправе продолжить обработку персональных данных при наличии иных оснований, установленных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законодательством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персональных данных</w:t>
            </w:r>
          </w:p>
        </w:tc>
      </w:tr>
      <w:tr w:rsidR="00EB181F" w:rsidRPr="000D66CB" w14:paraId="3E11A015" w14:textId="77777777" w:rsidTr="00875BFF">
        <w:tc>
          <w:tcPr>
            <w:tcW w:w="438" w:type="dxa"/>
            <w:vAlign w:val="center"/>
          </w:tcPr>
          <w:p w14:paraId="2936F40F" w14:textId="77777777" w:rsidR="00EB181F" w:rsidRPr="000D66CB" w:rsidRDefault="00EB181F" w:rsidP="00875BFF">
            <w:pPr>
              <w:pStyle w:val="a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Align w:val="center"/>
          </w:tcPr>
          <w:p w14:paraId="3C3D9B32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 отзыв</w:t>
            </w:r>
            <w:r>
              <w:rPr>
                <w:rFonts w:ascii="Times New Roman" w:hAnsi="Times New Roman" w:cs="Times New Roman"/>
              </w:rPr>
              <w:t xml:space="preserve"> ранее </w:t>
            </w:r>
            <w:r w:rsidRPr="000D66CB">
              <w:rPr>
                <w:rFonts w:ascii="Times New Roman" w:hAnsi="Times New Roman" w:cs="Times New Roman"/>
              </w:rPr>
              <w:t>предоставленного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ранее согласия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обработку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персональных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66CB">
              <w:rPr>
                <w:rFonts w:ascii="Times New Roman" w:hAnsi="Times New Roman" w:cs="Times New Roman"/>
              </w:rPr>
              <w:t>данных</w:t>
            </w:r>
          </w:p>
        </w:tc>
        <w:tc>
          <w:tcPr>
            <w:tcW w:w="5833" w:type="dxa"/>
            <w:vAlign w:val="center"/>
          </w:tcPr>
          <w:p w14:paraId="2277AC66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Если для обработки персональных данных Оператором было получено согласие субъекта персональных данных, то субъект персональных данных может в любое время без объяснения причин отозвать свое согласие.</w:t>
            </w:r>
          </w:p>
          <w:p w14:paraId="641D99B9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Право на отзыв согласия не может быть реализовано в случаях, когда обработка осуществляется на иных правовых основаниях обработки персональных данных.</w:t>
            </w:r>
          </w:p>
        </w:tc>
        <w:tc>
          <w:tcPr>
            <w:tcW w:w="2672" w:type="dxa"/>
            <w:vAlign w:val="center"/>
          </w:tcPr>
          <w:p w14:paraId="5E9F31C9" w14:textId="79061EE8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 xml:space="preserve">Оператор обязуется в </w:t>
            </w:r>
            <w:r w:rsidRPr="000D66CB">
              <w:rPr>
                <w:rFonts w:ascii="Times New Roman" w:hAnsi="Times New Roman" w:cs="Times New Roman"/>
              </w:rPr>
              <w:br/>
              <w:t>15-дневный срок после отзыва согласия прекратить обработку персональных данных, удалить их и уведомить об этом субъекта персональных данных.</w:t>
            </w:r>
          </w:p>
          <w:p w14:paraId="1C45D539" w14:textId="56691460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Оператор отказывает в прекращении обработки персональных данных, если такая обработка осуществляется на ином правовом основании (например, в соответствии с требованиями законодательства либо на основании договора).</w:t>
            </w:r>
          </w:p>
        </w:tc>
      </w:tr>
      <w:tr w:rsidR="00EB181F" w:rsidRPr="000D66CB" w14:paraId="4A4FFA65" w14:textId="77777777" w:rsidTr="00875BFF">
        <w:tc>
          <w:tcPr>
            <w:tcW w:w="438" w:type="dxa"/>
            <w:vAlign w:val="center"/>
          </w:tcPr>
          <w:p w14:paraId="45371E32" w14:textId="77777777" w:rsidR="00EB181F" w:rsidRPr="000D66CB" w:rsidRDefault="00EB181F" w:rsidP="00875BFF">
            <w:pPr>
              <w:pStyle w:val="af2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vAlign w:val="center"/>
          </w:tcPr>
          <w:p w14:paraId="6E8E3276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На обжалование действий (бездействия) и решений Оператора, нарушающих его права при обработке персональных данных, в порядке, установленном законодательством.</w:t>
            </w:r>
          </w:p>
        </w:tc>
        <w:tc>
          <w:tcPr>
            <w:tcW w:w="5833" w:type="dxa"/>
            <w:vAlign w:val="center"/>
          </w:tcPr>
          <w:p w14:paraId="6032D1F3" w14:textId="77777777" w:rsidR="00EB181F" w:rsidRPr="000D66CB" w:rsidRDefault="00EB181F" w:rsidP="00875BFF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D66CB">
              <w:rPr>
                <w:rFonts w:ascii="Times New Roman" w:hAnsi="Times New Roman" w:cs="Times New Roman"/>
              </w:rPr>
              <w:t>Если субъект персональных данных полагает,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данных.</w:t>
            </w:r>
          </w:p>
        </w:tc>
        <w:tc>
          <w:tcPr>
            <w:tcW w:w="2672" w:type="dxa"/>
          </w:tcPr>
          <w:p w14:paraId="18AD4580" w14:textId="2B545C45" w:rsidR="00EB181F" w:rsidRPr="000D66CB" w:rsidRDefault="00EB181F" w:rsidP="00875BFF">
            <w:pPr>
              <w:pStyle w:val="af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DAD6C3B" w14:textId="3BA373E7" w:rsidR="00E7016D" w:rsidRDefault="00E7016D" w:rsidP="000E4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6700117E" w14:textId="77777777" w:rsidR="00E7016D" w:rsidRPr="00DC415D" w:rsidRDefault="00E7016D" w:rsidP="00E7016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>В целях реализации прав, указанных в подп. 1-4 п. 5.1 настоящей Политики субъекту персональных данных необходимо направить Оператору заявление одним из следующих способов:</w:t>
      </w:r>
    </w:p>
    <w:p w14:paraId="08AC09BC" w14:textId="10FD82A6" w:rsidR="00E7016D" w:rsidRPr="00DC415D" w:rsidRDefault="00E7016D" w:rsidP="00E7016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 xml:space="preserve">в письменной форме по адресу: </w:t>
      </w:r>
      <w:bookmarkStart w:id="14" w:name="_Hlk223089949"/>
      <w:r w:rsidR="00CA3D62" w:rsidRPr="00CA3D62">
        <w:rPr>
          <w:rFonts w:ascii="Times New Roman" w:hAnsi="Times New Roman" w:cs="Times New Roman"/>
          <w:sz w:val="25"/>
          <w:szCs w:val="25"/>
        </w:rPr>
        <w:t>220140, Р</w:t>
      </w:r>
      <w:r w:rsidR="00CA3D62">
        <w:rPr>
          <w:rFonts w:ascii="Times New Roman" w:hAnsi="Times New Roman" w:cs="Times New Roman"/>
          <w:sz w:val="25"/>
          <w:szCs w:val="25"/>
        </w:rPr>
        <w:t>еспублика Беларусь, г. Минск, ул. </w:t>
      </w:r>
      <w:r w:rsidR="00CA3D62" w:rsidRPr="00CA3D62">
        <w:rPr>
          <w:rFonts w:ascii="Times New Roman" w:hAnsi="Times New Roman" w:cs="Times New Roman"/>
          <w:sz w:val="25"/>
          <w:szCs w:val="25"/>
        </w:rPr>
        <w:t>Притыцкого</w:t>
      </w:r>
      <w:r w:rsidR="00CA3D62">
        <w:rPr>
          <w:rFonts w:ascii="Times New Roman" w:hAnsi="Times New Roman" w:cs="Times New Roman"/>
          <w:sz w:val="25"/>
          <w:szCs w:val="25"/>
        </w:rPr>
        <w:t>, д.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62</w:t>
      </w:r>
      <w:r w:rsidR="00CA3D62">
        <w:rPr>
          <w:rFonts w:ascii="Times New Roman" w:hAnsi="Times New Roman" w:cs="Times New Roman"/>
          <w:sz w:val="25"/>
          <w:szCs w:val="25"/>
        </w:rPr>
        <w:t>,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оф. 322</w:t>
      </w:r>
      <w:bookmarkEnd w:id="14"/>
      <w:r w:rsidRPr="00DC415D">
        <w:rPr>
          <w:rFonts w:ascii="Times New Roman" w:hAnsi="Times New Roman" w:cs="Times New Roman"/>
          <w:sz w:val="25"/>
          <w:szCs w:val="25"/>
        </w:rPr>
        <w:t>;</w:t>
      </w:r>
    </w:p>
    <w:p w14:paraId="4AFE278B" w14:textId="654283CF" w:rsidR="00E7016D" w:rsidRDefault="00E7016D" w:rsidP="00E7016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 xml:space="preserve">в виде электронного документа, подписанного электронной цифровой подписью, на следующий адрес электронной почты: </w:t>
      </w:r>
      <w:hyperlink r:id="rId8" w:history="1">
        <w:r w:rsidR="00671193" w:rsidRPr="009A711B">
          <w:rPr>
            <w:rStyle w:val="a5"/>
            <w:rFonts w:ascii="Times New Roman" w:hAnsi="Times New Roman" w:cs="Times New Roman"/>
            <w:bCs/>
            <w:sz w:val="25"/>
            <w:szCs w:val="25"/>
          </w:rPr>
          <w:t>info@menada.org</w:t>
        </w:r>
      </w:hyperlink>
      <w:r w:rsidRPr="00DC415D">
        <w:rPr>
          <w:rFonts w:ascii="Times New Roman" w:hAnsi="Times New Roman" w:cs="Times New Roman"/>
          <w:sz w:val="25"/>
          <w:szCs w:val="25"/>
        </w:rPr>
        <w:t>.</w:t>
      </w:r>
    </w:p>
    <w:p w14:paraId="43C78D44" w14:textId="6FB77153" w:rsidR="000E76AB" w:rsidRDefault="000E76AB" w:rsidP="00E7016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76AB">
        <w:rPr>
          <w:rFonts w:ascii="Times New Roman" w:hAnsi="Times New Roman" w:cs="Times New Roman"/>
          <w:sz w:val="25"/>
          <w:szCs w:val="25"/>
        </w:rPr>
        <w:t>лично по адресу местонахождения Оператора</w:t>
      </w:r>
      <w:r>
        <w:rPr>
          <w:rFonts w:ascii="Times New Roman" w:hAnsi="Times New Roman" w:cs="Times New Roman"/>
          <w:sz w:val="25"/>
          <w:szCs w:val="25"/>
        </w:rPr>
        <w:t>.</w:t>
      </w:r>
    </w:p>
    <w:p w14:paraId="4390CDD1" w14:textId="0F753F0C" w:rsidR="00671193" w:rsidRPr="00671193" w:rsidRDefault="00671193" w:rsidP="00671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 w:rsidRPr="00671193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5.2.1. Для реализации права на отзыв согласия (</w:t>
      </w:r>
      <w:r w:rsidRPr="00671193">
        <w:rPr>
          <w:rFonts w:ascii="Times New Roman" w:hAnsi="Times New Roman" w:cs="Times New Roman"/>
          <w:bCs/>
          <w:color w:val="0D0D0D" w:themeColor="text1" w:themeTint="F2"/>
          <w:sz w:val="25"/>
          <w:szCs w:val="25"/>
        </w:rPr>
        <w:t>если согласие было дано в иной электронной форме на Сайте</w:t>
      </w:r>
      <w:r w:rsidRPr="00671193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):</w:t>
      </w:r>
    </w:p>
    <w:p w14:paraId="2534927C" w14:textId="14EA9EB8" w:rsidR="00671193" w:rsidRDefault="00671193" w:rsidP="00671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- путем направления электронного сообщения без ЭЦП на email:</w:t>
      </w:r>
      <w:r>
        <w:rPr>
          <w:color w:val="0D0D0D" w:themeColor="text1" w:themeTint="F2"/>
        </w:rPr>
        <w:t xml:space="preserve"> </w:t>
      </w:r>
      <w:r w:rsidRPr="00671193">
        <w:rPr>
          <w:rFonts w:ascii="Times New Roman" w:hAnsi="Times New Roman" w:cs="Times New Roman"/>
          <w:bCs/>
          <w:color w:val="0D0D0D" w:themeColor="text1" w:themeTint="F2"/>
          <w:sz w:val="25"/>
          <w:szCs w:val="25"/>
        </w:rPr>
        <w:t>info@menada.org</w:t>
      </w:r>
      <w:r w:rsidRPr="00671193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(содержащего фамилию, номер телефона или адрес электронной почты, указанные при регистрации);</w:t>
      </w:r>
    </w:p>
    <w:p w14:paraId="3997ED3F" w14:textId="23AA7A0F" w:rsidR="00671193" w:rsidRDefault="00671193" w:rsidP="00671193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- путем использования функционала личного кабинета / специальной формы отзыва на Сайте (при наличии).</w:t>
      </w:r>
    </w:p>
    <w:p w14:paraId="723BEEC3" w14:textId="70259A8C" w:rsidR="00671193" w:rsidRDefault="00671193" w:rsidP="00671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5"/>
          <w:szCs w:val="25"/>
        </w:rPr>
        <w:t>5.2.2. Заявление (кроме отзыва согласия в электронной форме) должно содержать сведения, предусмотренные статьей 14 Закона:</w:t>
      </w:r>
    </w:p>
    <w:p w14:paraId="0043A7A1" w14:textId="77777777" w:rsidR="00671193" w:rsidRDefault="00671193" w:rsidP="00671193">
      <w:pPr>
        <w:pStyle w:val="af2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3E827779" w14:textId="77777777" w:rsidR="00671193" w:rsidRDefault="00671193" w:rsidP="00671193">
      <w:pPr>
        <w:pStyle w:val="af2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дату рождения субъекта персональных данных;</w:t>
      </w:r>
    </w:p>
    <w:p w14:paraId="2E2E2856" w14:textId="402425A5" w:rsidR="00671193" w:rsidRDefault="00671193" w:rsidP="00671193">
      <w:pPr>
        <w:pStyle w:val="af2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идентификационный номер субъекта персональных данных, при отсутствии такого номера — номер документа, удостоверяющего личность, в случаях, </w:t>
      </w: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lastRenderedPageBreak/>
        <w:t>если эта информация указывалась субъектом персональных данных при даче своего согласия оператору или если обработка персональных данных осуществляется без согласия субъекта персональных данных;</w:t>
      </w:r>
    </w:p>
    <w:p w14:paraId="3BCE4921" w14:textId="50ED92C0" w:rsidR="00671193" w:rsidRDefault="00671193" w:rsidP="00671193">
      <w:pPr>
        <w:pStyle w:val="af2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изложение сути требований субъекта персональных данных;</w:t>
      </w:r>
    </w:p>
    <w:p w14:paraId="5E194B38" w14:textId="46F51B14" w:rsidR="00671193" w:rsidRPr="007A6D86" w:rsidRDefault="00671193" w:rsidP="007A6D86">
      <w:pPr>
        <w:pStyle w:val="af2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личную подпись либо электронную цифровую подпись субъекта персональных данных.</w:t>
      </w:r>
    </w:p>
    <w:p w14:paraId="4F2A2B77" w14:textId="5425ECB9" w:rsidR="00E7016D" w:rsidRPr="00DC415D" w:rsidRDefault="00E7016D" w:rsidP="00E7016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 xml:space="preserve">За содействием в реализации прав, связанных с обработкой персональных данных Оператором, субъект персональных данных может также обратиться к лицу, ответственному за осуществление внутреннего контроля за обработкой персональных данных, в том числе направив обращение на почтовый адрес: </w:t>
      </w:r>
      <w:r w:rsidR="00CA3D62" w:rsidRPr="00CA3D62">
        <w:rPr>
          <w:rFonts w:ascii="Times New Roman" w:hAnsi="Times New Roman" w:cs="Times New Roman"/>
          <w:sz w:val="25"/>
          <w:szCs w:val="25"/>
        </w:rPr>
        <w:t>220140, Республика Беларусь</w:t>
      </w:r>
      <w:r w:rsidR="00CA3D62">
        <w:rPr>
          <w:rFonts w:ascii="Times New Roman" w:hAnsi="Times New Roman" w:cs="Times New Roman"/>
          <w:sz w:val="25"/>
          <w:szCs w:val="25"/>
        </w:rPr>
        <w:t>,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г. Минск</w:t>
      </w:r>
      <w:r w:rsidR="00CA3D62">
        <w:rPr>
          <w:rFonts w:ascii="Times New Roman" w:hAnsi="Times New Roman" w:cs="Times New Roman"/>
          <w:sz w:val="25"/>
          <w:szCs w:val="25"/>
        </w:rPr>
        <w:t>,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ул. Притыцкого</w:t>
      </w:r>
      <w:r w:rsidR="00CA3D62">
        <w:rPr>
          <w:rFonts w:ascii="Times New Roman" w:hAnsi="Times New Roman" w:cs="Times New Roman"/>
          <w:sz w:val="25"/>
          <w:szCs w:val="25"/>
        </w:rPr>
        <w:t>, д.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62</w:t>
      </w:r>
      <w:r w:rsidR="00CA3D62">
        <w:rPr>
          <w:rFonts w:ascii="Times New Roman" w:hAnsi="Times New Roman" w:cs="Times New Roman"/>
          <w:sz w:val="25"/>
          <w:szCs w:val="25"/>
        </w:rPr>
        <w:t>,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оф. 322</w:t>
      </w:r>
      <w:r w:rsidRPr="00DC415D">
        <w:rPr>
          <w:rFonts w:ascii="Times New Roman" w:hAnsi="Times New Roman" w:cs="Times New Roman"/>
          <w:sz w:val="25"/>
          <w:szCs w:val="25"/>
        </w:rPr>
        <w:t xml:space="preserve"> или сообщение на</w:t>
      </w:r>
      <w:r>
        <w:rPr>
          <w:rFonts w:ascii="Times New Roman" w:hAnsi="Times New Roman" w:cs="Times New Roman"/>
          <w:sz w:val="25"/>
          <w:szCs w:val="25"/>
        </w:rPr>
        <w:t xml:space="preserve"> адрес электронной почты:</w:t>
      </w:r>
      <w:r w:rsidRPr="00E7016D">
        <w:t xml:space="preserve"> </w:t>
      </w:r>
      <w:r w:rsidR="00CA3D62" w:rsidRPr="00CA3D62">
        <w:rPr>
          <w:rFonts w:ascii="Times New Roman" w:hAnsi="Times New Roman" w:cs="Times New Roman"/>
          <w:bCs/>
          <w:sz w:val="25"/>
          <w:szCs w:val="25"/>
        </w:rPr>
        <w:t>info@menada.org</w:t>
      </w:r>
      <w:r w:rsidRPr="00DC415D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1FD266F3" w14:textId="59923ADF" w:rsidR="00E7016D" w:rsidRDefault="00E7016D" w:rsidP="00E7016D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C415D">
        <w:rPr>
          <w:rFonts w:ascii="Times New Roman" w:hAnsi="Times New Roman" w:cs="Times New Roman"/>
          <w:sz w:val="25"/>
          <w:szCs w:val="25"/>
        </w:rPr>
        <w:t>Оператор в любое время по своему усмотрению вправе вносить изменения в настоящую Политику. В случае внесения изменений новая редакция Политики размещается на Сайте Оператора, а также в свободном доступе по месту нахождения Оператора.</w:t>
      </w:r>
    </w:p>
    <w:p w14:paraId="2C618363" w14:textId="12E6B8D3" w:rsidR="001C39CA" w:rsidRPr="001C39CA" w:rsidRDefault="001C39CA" w:rsidP="001C39C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5"/>
          <w:szCs w:val="25"/>
        </w:rPr>
      </w:pPr>
    </w:p>
    <w:p w14:paraId="33FA3DF7" w14:textId="77777777" w:rsidR="001C39CA" w:rsidRPr="001C39CA" w:rsidRDefault="001C39CA" w:rsidP="001C39CA">
      <w:pPr>
        <w:numPr>
          <w:ilvl w:val="0"/>
          <w:numId w:val="2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C39CA">
        <w:rPr>
          <w:rFonts w:ascii="Times New Roman" w:hAnsi="Times New Roman" w:cs="Times New Roman"/>
          <w:b/>
          <w:sz w:val="25"/>
          <w:szCs w:val="25"/>
        </w:rPr>
        <w:t>МЕРЫ ПО ЗАЩИТЕ ПЕРСОНАЛЬНЫХ ДАННЫХ</w:t>
      </w:r>
    </w:p>
    <w:p w14:paraId="2227EDC5" w14:textId="04CC38FF" w:rsidR="001C39CA" w:rsidRPr="001C39CA" w:rsidRDefault="001C39CA" w:rsidP="001C39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14:paraId="70D96B84" w14:textId="3B489964" w:rsidR="001C39CA" w:rsidRPr="001C39CA" w:rsidRDefault="001C39CA" w:rsidP="001C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39CA">
        <w:rPr>
          <w:rFonts w:ascii="Times New Roman" w:hAnsi="Times New Roman" w:cs="Times New Roman"/>
          <w:sz w:val="25"/>
          <w:szCs w:val="25"/>
        </w:rPr>
        <w:t>6.1. Оператор принимает необходимые и достаточные правовые, организационные и технические меры для обеспечения защиты персональных данных от несанкционированного или случайного доступа, изменения, блокирования, копирования, распространения, предоставления, удаления, а также от иных неправомерных действий. К числу таких мер, в частности, относятся:</w:t>
      </w:r>
    </w:p>
    <w:p w14:paraId="5F03CEF1" w14:textId="289F2F99" w:rsidR="001C39CA" w:rsidRDefault="001C39CA" w:rsidP="001C39CA">
      <w:pPr>
        <w:numPr>
          <w:ilvl w:val="0"/>
          <w:numId w:val="25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39CA">
        <w:rPr>
          <w:rFonts w:ascii="Times New Roman" w:hAnsi="Times New Roman" w:cs="Times New Roman"/>
          <w:sz w:val="25"/>
          <w:szCs w:val="25"/>
        </w:rPr>
        <w:t xml:space="preserve"> назначение лица, ответственного за осуществление внутреннего контроля за обработкой персональных данных;</w:t>
      </w:r>
    </w:p>
    <w:p w14:paraId="7F7A32E8" w14:textId="47041BA7" w:rsidR="001C39CA" w:rsidRDefault="001C39CA" w:rsidP="001C39CA">
      <w:pPr>
        <w:numPr>
          <w:ilvl w:val="0"/>
          <w:numId w:val="25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39CA">
        <w:rPr>
          <w:rFonts w:ascii="Times New Roman" w:hAnsi="Times New Roman" w:cs="Times New Roman"/>
          <w:sz w:val="25"/>
          <w:szCs w:val="25"/>
        </w:rPr>
        <w:t xml:space="preserve"> издание документов, определяющих политику оператора в отношении обработки персональных данных, и обеспечение неограниченного доступа к ним; ознакомление работников, непосредственно осуществляющих обработку персональных данных, с положениями законодательства о персональных данных и локальными актами Оператора, а также их обучение; </w:t>
      </w:r>
    </w:p>
    <w:p w14:paraId="6A701D9B" w14:textId="77777777" w:rsidR="001C39CA" w:rsidRDefault="001C39CA" w:rsidP="001C39CA">
      <w:pPr>
        <w:numPr>
          <w:ilvl w:val="0"/>
          <w:numId w:val="25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39CA">
        <w:rPr>
          <w:rFonts w:ascii="Times New Roman" w:hAnsi="Times New Roman" w:cs="Times New Roman"/>
          <w:sz w:val="25"/>
          <w:szCs w:val="25"/>
        </w:rPr>
        <w:t>установление порядка доступа к персональным данным, обрабатываемым в информационных ресурсах;</w:t>
      </w:r>
    </w:p>
    <w:p w14:paraId="02DAA2C4" w14:textId="77777777" w:rsidR="001C39CA" w:rsidRDefault="001C39CA" w:rsidP="001C39CA">
      <w:pPr>
        <w:numPr>
          <w:ilvl w:val="0"/>
          <w:numId w:val="25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39CA">
        <w:rPr>
          <w:rFonts w:ascii="Times New Roman" w:hAnsi="Times New Roman" w:cs="Times New Roman"/>
          <w:sz w:val="25"/>
          <w:szCs w:val="25"/>
        </w:rPr>
        <w:t>использование антивирусного программного обеспечения и средств шифрования (RSA, SSL/TLS);</w:t>
      </w:r>
    </w:p>
    <w:p w14:paraId="2BB079C9" w14:textId="6B41A77D" w:rsidR="001C39CA" w:rsidRPr="001C39CA" w:rsidRDefault="001C39CA" w:rsidP="001C39CA">
      <w:pPr>
        <w:numPr>
          <w:ilvl w:val="0"/>
          <w:numId w:val="25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39CA">
        <w:rPr>
          <w:rFonts w:ascii="Times New Roman" w:hAnsi="Times New Roman" w:cs="Times New Roman"/>
          <w:sz w:val="25"/>
          <w:szCs w:val="25"/>
        </w:rPr>
        <w:t>регулярный мониторинг уязвимостей информационных систем.</w:t>
      </w:r>
    </w:p>
    <w:p w14:paraId="2C3CDE93" w14:textId="77777777" w:rsidR="001C39CA" w:rsidRPr="001C39CA" w:rsidRDefault="001C39CA" w:rsidP="001C3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DAB0B13" w14:textId="1711CB35" w:rsidR="001C39CA" w:rsidRPr="001C39CA" w:rsidRDefault="001C39CA" w:rsidP="001C39CA">
      <w:pPr>
        <w:numPr>
          <w:ilvl w:val="0"/>
          <w:numId w:val="2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C39CA">
        <w:rPr>
          <w:rFonts w:ascii="Times New Roman" w:hAnsi="Times New Roman" w:cs="Times New Roman"/>
          <w:b/>
          <w:sz w:val="25"/>
          <w:szCs w:val="25"/>
        </w:rPr>
        <w:t>ЗАКЛЮЧИТЕЛЬНЫЕ ПОЛОЖЕНИЯ</w:t>
      </w:r>
    </w:p>
    <w:p w14:paraId="68023D5C" w14:textId="77777777" w:rsidR="001C39CA" w:rsidRPr="00DC415D" w:rsidRDefault="001C39CA" w:rsidP="001C39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A4B735A" w14:textId="77777777" w:rsidR="00797467" w:rsidRPr="00797467" w:rsidRDefault="00797467" w:rsidP="0079746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797467">
        <w:rPr>
          <w:rFonts w:ascii="Times New Roman" w:hAnsi="Times New Roman" w:cs="Times New Roman"/>
          <w:sz w:val="25"/>
          <w:szCs w:val="25"/>
        </w:rPr>
        <w:t xml:space="preserve">Контактные данные Оператора: </w:t>
      </w:r>
    </w:p>
    <w:p w14:paraId="2C707864" w14:textId="4ED83263" w:rsidR="00797467" w:rsidRPr="00797467" w:rsidRDefault="001C39CA" w:rsidP="00797467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</w:t>
      </w:r>
      <w:r w:rsidR="00797467" w:rsidRPr="00797467">
        <w:rPr>
          <w:rFonts w:ascii="Times New Roman" w:hAnsi="Times New Roman" w:cs="Times New Roman"/>
          <w:sz w:val="25"/>
          <w:szCs w:val="25"/>
        </w:rPr>
        <w:t xml:space="preserve">естонахождение: </w:t>
      </w:r>
      <w:r w:rsidR="00CA3D62" w:rsidRPr="00CA3D62">
        <w:rPr>
          <w:rFonts w:ascii="Times New Roman" w:hAnsi="Times New Roman" w:cs="Times New Roman"/>
          <w:sz w:val="25"/>
          <w:szCs w:val="25"/>
        </w:rPr>
        <w:t>220140, Республика Беларусь</w:t>
      </w:r>
      <w:r w:rsidR="00CA3D62">
        <w:rPr>
          <w:rFonts w:ascii="Times New Roman" w:hAnsi="Times New Roman" w:cs="Times New Roman"/>
          <w:sz w:val="25"/>
          <w:szCs w:val="25"/>
        </w:rPr>
        <w:t>,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г. Минск</w:t>
      </w:r>
      <w:r w:rsidR="00CA3D62">
        <w:rPr>
          <w:rFonts w:ascii="Times New Roman" w:hAnsi="Times New Roman" w:cs="Times New Roman"/>
          <w:sz w:val="25"/>
          <w:szCs w:val="25"/>
        </w:rPr>
        <w:t>, ул. </w:t>
      </w:r>
      <w:r w:rsidR="00CA3D62" w:rsidRPr="00CA3D62">
        <w:rPr>
          <w:rFonts w:ascii="Times New Roman" w:hAnsi="Times New Roman" w:cs="Times New Roman"/>
          <w:sz w:val="25"/>
          <w:szCs w:val="25"/>
        </w:rPr>
        <w:t>Притыцкого 62</w:t>
      </w:r>
      <w:r w:rsidR="00CA3D62">
        <w:rPr>
          <w:rFonts w:ascii="Times New Roman" w:hAnsi="Times New Roman" w:cs="Times New Roman"/>
          <w:sz w:val="25"/>
          <w:szCs w:val="25"/>
        </w:rPr>
        <w:t>,</w:t>
      </w:r>
      <w:r w:rsidR="00CA3D62" w:rsidRPr="00CA3D62">
        <w:rPr>
          <w:rFonts w:ascii="Times New Roman" w:hAnsi="Times New Roman" w:cs="Times New Roman"/>
          <w:sz w:val="25"/>
          <w:szCs w:val="25"/>
        </w:rPr>
        <w:t xml:space="preserve"> оф. 322</w:t>
      </w:r>
      <w:r w:rsidR="00797467" w:rsidRPr="00797467">
        <w:rPr>
          <w:rFonts w:ascii="Times New Roman" w:hAnsi="Times New Roman" w:cs="Times New Roman"/>
          <w:sz w:val="25"/>
          <w:szCs w:val="25"/>
        </w:rPr>
        <w:t>;</w:t>
      </w:r>
    </w:p>
    <w:p w14:paraId="77965734" w14:textId="65028CCE" w:rsidR="00797467" w:rsidRPr="00797467" w:rsidRDefault="001C39CA" w:rsidP="00797467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</w:t>
      </w:r>
      <w:r w:rsidR="00797467" w:rsidRPr="00797467">
        <w:rPr>
          <w:rFonts w:ascii="Times New Roman" w:hAnsi="Times New Roman" w:cs="Times New Roman"/>
          <w:sz w:val="25"/>
          <w:szCs w:val="25"/>
        </w:rPr>
        <w:t xml:space="preserve">нтернет-сайт: </w:t>
      </w:r>
      <w:r w:rsidR="00CA3D62" w:rsidRPr="00CA3D62">
        <w:rPr>
          <w:rFonts w:ascii="Times New Roman" w:hAnsi="Times New Roman" w:cs="Times New Roman"/>
          <w:sz w:val="25"/>
          <w:szCs w:val="25"/>
          <w:lang w:eastAsia="en-US"/>
        </w:rPr>
        <w:t>https://www.menada.org/</w:t>
      </w:r>
      <w:r w:rsidR="00797467" w:rsidRPr="00797467">
        <w:rPr>
          <w:rFonts w:ascii="Times New Roman" w:hAnsi="Times New Roman" w:cs="Times New Roman"/>
          <w:sz w:val="25"/>
          <w:szCs w:val="25"/>
        </w:rPr>
        <w:t>;</w:t>
      </w:r>
    </w:p>
    <w:p w14:paraId="42D68241" w14:textId="6291C5B5" w:rsidR="00CA3D62" w:rsidRDefault="001C39CA" w:rsidP="00CA3D62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а</w:t>
      </w:r>
      <w:r w:rsidR="00797467" w:rsidRPr="00797467">
        <w:rPr>
          <w:rFonts w:ascii="Times New Roman" w:hAnsi="Times New Roman" w:cs="Times New Roman"/>
          <w:sz w:val="25"/>
          <w:szCs w:val="25"/>
        </w:rPr>
        <w:t xml:space="preserve">дрес электронной почты: </w:t>
      </w:r>
      <w:hyperlink r:id="rId9" w:history="1">
        <w:r w:rsidR="00CA3D62" w:rsidRPr="00CA3D62">
          <w:rPr>
            <w:rStyle w:val="a5"/>
            <w:rFonts w:ascii="Times New Roman" w:hAnsi="Times New Roman" w:cs="Times New Roman"/>
            <w:bCs/>
            <w:color w:val="auto"/>
            <w:sz w:val="25"/>
            <w:szCs w:val="25"/>
            <w:u w:val="none"/>
          </w:rPr>
          <w:t>info@menada.org</w:t>
        </w:r>
      </w:hyperlink>
      <w:r w:rsidR="00797467" w:rsidRPr="00797467">
        <w:rPr>
          <w:rFonts w:ascii="Times New Roman" w:hAnsi="Times New Roman" w:cs="Times New Roman"/>
          <w:sz w:val="25"/>
          <w:szCs w:val="25"/>
        </w:rPr>
        <w:t>;</w:t>
      </w:r>
    </w:p>
    <w:p w14:paraId="053FF921" w14:textId="410355CE" w:rsidR="00797467" w:rsidRDefault="001C39CA" w:rsidP="00CA3D62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</w:t>
      </w:r>
      <w:r w:rsidR="00797467" w:rsidRPr="00CA3D62">
        <w:rPr>
          <w:rFonts w:ascii="Times New Roman" w:hAnsi="Times New Roman" w:cs="Times New Roman"/>
          <w:sz w:val="25"/>
          <w:szCs w:val="25"/>
        </w:rPr>
        <w:t xml:space="preserve">омер телефона: </w:t>
      </w:r>
      <w:r w:rsidR="00CA3D62" w:rsidRPr="00CA3D62">
        <w:rPr>
          <w:rFonts w:ascii="Times New Roman" w:hAnsi="Times New Roman" w:cs="Times New Roman"/>
          <w:sz w:val="25"/>
          <w:szCs w:val="25"/>
        </w:rPr>
        <w:t>+ 375 29 344 08 06</w:t>
      </w:r>
      <w:r w:rsidR="00797467" w:rsidRPr="00CA3D6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7FFA451" w14:textId="1E700F0E" w:rsid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6009440" w14:textId="2CBA4F2E" w:rsid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027C53BC" w14:textId="383F9836" w:rsid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7ABF1FCA" w14:textId="4401FDF8" w:rsid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122281E" w14:textId="054ABA44" w:rsid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4695957" w14:textId="527BD3C8" w:rsid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3B848D5" w14:textId="18245BCF" w:rsidR="00EE687A" w:rsidRPr="00EE687A" w:rsidRDefault="00EE687A" w:rsidP="00EE687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E687A" w:rsidRPr="00EE687A">
      <w:headerReference w:type="default" r:id="rId10"/>
      <w:footerReference w:type="default" r:id="rId11"/>
      <w:pgSz w:w="11906" w:h="16838"/>
      <w:pgMar w:top="993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BAFB" w14:textId="77777777" w:rsidR="009C4C0D" w:rsidRDefault="009C4C0D">
      <w:pPr>
        <w:spacing w:after="0" w:line="240" w:lineRule="auto"/>
      </w:pPr>
      <w:r>
        <w:separator/>
      </w:r>
    </w:p>
  </w:endnote>
  <w:endnote w:type="continuationSeparator" w:id="0">
    <w:p w14:paraId="33449633" w14:textId="77777777" w:rsidR="009C4C0D" w:rsidRDefault="009C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37F4" w14:textId="77777777" w:rsidR="000B5456" w:rsidRDefault="000B5456">
    <w:pPr>
      <w:tabs>
        <w:tab w:val="left" w:pos="6804"/>
      </w:tabs>
      <w:spacing w:after="0" w:line="240" w:lineRule="auto"/>
      <w:jc w:val="both"/>
      <w:rPr>
        <w:rFonts w:ascii="Times New Roman" w:eastAsia="Times New Roman" w:hAnsi="Times New Roman" w:cs="Times New Roman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EF89" w14:textId="77777777" w:rsidR="009C4C0D" w:rsidRDefault="009C4C0D">
      <w:pPr>
        <w:spacing w:after="0" w:line="240" w:lineRule="auto"/>
      </w:pPr>
      <w:r>
        <w:separator/>
      </w:r>
    </w:p>
  </w:footnote>
  <w:footnote w:type="continuationSeparator" w:id="0">
    <w:p w14:paraId="390606D3" w14:textId="77777777" w:rsidR="009C4C0D" w:rsidRDefault="009C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3354" w14:textId="62847951" w:rsidR="000B5456" w:rsidRPr="005D4064" w:rsidRDefault="000B5456">
    <w:pPr>
      <w:pStyle w:val="af5"/>
      <w:jc w:val="center"/>
      <w:rPr>
        <w:sz w:val="25"/>
        <w:szCs w:val="25"/>
      </w:rPr>
    </w:pPr>
    <w:r w:rsidRPr="005D4064">
      <w:rPr>
        <w:rFonts w:ascii="Times New Roman" w:hAnsi="Times New Roman" w:cs="Times New Roman"/>
        <w:sz w:val="25"/>
        <w:szCs w:val="25"/>
      </w:rPr>
      <w:fldChar w:fldCharType="begin"/>
    </w:r>
    <w:r w:rsidRPr="005D4064">
      <w:rPr>
        <w:rFonts w:ascii="Times New Roman" w:hAnsi="Times New Roman" w:cs="Times New Roman"/>
        <w:sz w:val="25"/>
        <w:szCs w:val="25"/>
      </w:rPr>
      <w:instrText xml:space="preserve"> PAGE </w:instrText>
    </w:r>
    <w:r w:rsidRPr="005D4064">
      <w:rPr>
        <w:rFonts w:ascii="Times New Roman" w:hAnsi="Times New Roman" w:cs="Times New Roman"/>
        <w:sz w:val="25"/>
        <w:szCs w:val="25"/>
      </w:rPr>
      <w:fldChar w:fldCharType="separate"/>
    </w:r>
    <w:r w:rsidR="00EE687A">
      <w:rPr>
        <w:rFonts w:ascii="Times New Roman" w:hAnsi="Times New Roman" w:cs="Times New Roman"/>
        <w:noProof/>
        <w:sz w:val="25"/>
        <w:szCs w:val="25"/>
      </w:rPr>
      <w:t>7</w:t>
    </w:r>
    <w:r w:rsidRPr="005D4064">
      <w:rPr>
        <w:rFonts w:ascii="Times New Roman" w:hAnsi="Times New Roman" w:cs="Times New Roman"/>
        <w:sz w:val="25"/>
        <w:szCs w:val="2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E2A0D"/>
    <w:multiLevelType w:val="hybridMultilevel"/>
    <w:tmpl w:val="CA301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44529"/>
    <w:multiLevelType w:val="hybridMultilevel"/>
    <w:tmpl w:val="38CC6424"/>
    <w:lvl w:ilvl="0" w:tplc="1A0461A4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C5D"/>
    <w:multiLevelType w:val="hybridMultilevel"/>
    <w:tmpl w:val="5B94B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521700"/>
    <w:multiLevelType w:val="hybridMultilevel"/>
    <w:tmpl w:val="12E8D6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863B60"/>
    <w:multiLevelType w:val="hybridMultilevel"/>
    <w:tmpl w:val="B4D85450"/>
    <w:lvl w:ilvl="0" w:tplc="1A0461A4">
      <w:start w:val="1"/>
      <w:numFmt w:val="bullet"/>
      <w:lvlText w:val=""/>
      <w:lvlJc w:val="left"/>
      <w:pPr>
        <w:ind w:left="144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44320F"/>
    <w:multiLevelType w:val="hybridMultilevel"/>
    <w:tmpl w:val="3F9EEB38"/>
    <w:lvl w:ilvl="0" w:tplc="2AEAB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2376B2"/>
    <w:multiLevelType w:val="hybridMultilevel"/>
    <w:tmpl w:val="C26A05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F7076"/>
    <w:multiLevelType w:val="hybridMultilevel"/>
    <w:tmpl w:val="3BFCA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FE7"/>
    <w:multiLevelType w:val="multilevel"/>
    <w:tmpl w:val="6D18BA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8F296A"/>
    <w:multiLevelType w:val="hybridMultilevel"/>
    <w:tmpl w:val="E14EE72C"/>
    <w:lvl w:ilvl="0" w:tplc="2AEABD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412432"/>
    <w:multiLevelType w:val="hybridMultilevel"/>
    <w:tmpl w:val="474818F6"/>
    <w:lvl w:ilvl="0" w:tplc="2AEAB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95E"/>
    <w:multiLevelType w:val="hybridMultilevel"/>
    <w:tmpl w:val="3EACA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5B75"/>
    <w:multiLevelType w:val="multilevel"/>
    <w:tmpl w:val="2E70E2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Restart w:val="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43725D4"/>
    <w:multiLevelType w:val="multilevel"/>
    <w:tmpl w:val="2E70E2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Restart w:val="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2E1579"/>
    <w:multiLevelType w:val="hybridMultilevel"/>
    <w:tmpl w:val="CF7C46F0"/>
    <w:lvl w:ilvl="0" w:tplc="2AEABD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C4D80"/>
    <w:multiLevelType w:val="multilevel"/>
    <w:tmpl w:val="D0BC6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C11B4A"/>
    <w:multiLevelType w:val="hybridMultilevel"/>
    <w:tmpl w:val="AB788AFE"/>
    <w:lvl w:ilvl="0" w:tplc="2AEABD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4E35EC"/>
    <w:multiLevelType w:val="hybridMultilevel"/>
    <w:tmpl w:val="B062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63E02"/>
    <w:multiLevelType w:val="multilevel"/>
    <w:tmpl w:val="CC381D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4930C7"/>
    <w:multiLevelType w:val="hybridMultilevel"/>
    <w:tmpl w:val="FB78C8CA"/>
    <w:lvl w:ilvl="0" w:tplc="2AEAB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BF36B1"/>
    <w:multiLevelType w:val="hybridMultilevel"/>
    <w:tmpl w:val="A4B2C0E4"/>
    <w:lvl w:ilvl="0" w:tplc="1A0461A4">
      <w:start w:val="1"/>
      <w:numFmt w:val="bullet"/>
      <w:lvlText w:val=""/>
      <w:lvlJc w:val="left"/>
      <w:pPr>
        <w:ind w:left="1429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855C59"/>
    <w:multiLevelType w:val="hybridMultilevel"/>
    <w:tmpl w:val="15B2AAD0"/>
    <w:lvl w:ilvl="0" w:tplc="2AEAB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2588"/>
    <w:multiLevelType w:val="hybridMultilevel"/>
    <w:tmpl w:val="35BCC156"/>
    <w:lvl w:ilvl="0" w:tplc="70E20E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DB66D8"/>
    <w:multiLevelType w:val="hybridMultilevel"/>
    <w:tmpl w:val="6B82FC38"/>
    <w:lvl w:ilvl="0" w:tplc="2AEABD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161E59"/>
    <w:multiLevelType w:val="hybridMultilevel"/>
    <w:tmpl w:val="F0605914"/>
    <w:lvl w:ilvl="0" w:tplc="2AEAB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9467035">
    <w:abstractNumId w:val="0"/>
  </w:num>
  <w:num w:numId="2" w16cid:durableId="97338479">
    <w:abstractNumId w:val="16"/>
  </w:num>
  <w:num w:numId="3" w16cid:durableId="867257269">
    <w:abstractNumId w:val="24"/>
  </w:num>
  <w:num w:numId="4" w16cid:durableId="915820866">
    <w:abstractNumId w:val="9"/>
  </w:num>
  <w:num w:numId="5" w16cid:durableId="768234553">
    <w:abstractNumId w:val="11"/>
  </w:num>
  <w:num w:numId="6" w16cid:durableId="1109737829">
    <w:abstractNumId w:val="25"/>
  </w:num>
  <w:num w:numId="7" w16cid:durableId="257911822">
    <w:abstractNumId w:val="22"/>
  </w:num>
  <w:num w:numId="8" w16cid:durableId="1220702513">
    <w:abstractNumId w:val="4"/>
  </w:num>
  <w:num w:numId="9" w16cid:durableId="1354189159">
    <w:abstractNumId w:val="17"/>
  </w:num>
  <w:num w:numId="10" w16cid:durableId="966199718">
    <w:abstractNumId w:val="15"/>
  </w:num>
  <w:num w:numId="11" w16cid:durableId="2017462205">
    <w:abstractNumId w:val="18"/>
  </w:num>
  <w:num w:numId="12" w16cid:durableId="1621719949">
    <w:abstractNumId w:val="3"/>
  </w:num>
  <w:num w:numId="13" w16cid:durableId="2108308171">
    <w:abstractNumId w:val="5"/>
  </w:num>
  <w:num w:numId="14" w16cid:durableId="1890916570">
    <w:abstractNumId w:val="20"/>
  </w:num>
  <w:num w:numId="15" w16cid:durableId="1406875864">
    <w:abstractNumId w:val="12"/>
  </w:num>
  <w:num w:numId="16" w16cid:durableId="69428673">
    <w:abstractNumId w:val="7"/>
  </w:num>
  <w:num w:numId="17" w16cid:durableId="1298101787">
    <w:abstractNumId w:val="14"/>
  </w:num>
  <w:num w:numId="18" w16cid:durableId="865800607">
    <w:abstractNumId w:val="1"/>
  </w:num>
  <w:num w:numId="19" w16cid:durableId="1499731407">
    <w:abstractNumId w:val="19"/>
  </w:num>
  <w:num w:numId="20" w16cid:durableId="83034470">
    <w:abstractNumId w:val="8"/>
  </w:num>
  <w:num w:numId="21" w16cid:durableId="1915124080">
    <w:abstractNumId w:val="13"/>
  </w:num>
  <w:num w:numId="22" w16cid:durableId="2061708923">
    <w:abstractNumId w:val="6"/>
  </w:num>
  <w:num w:numId="23" w16cid:durableId="2076312988">
    <w:abstractNumId w:val="21"/>
  </w:num>
  <w:num w:numId="24" w16cid:durableId="1314792418">
    <w:abstractNumId w:val="10"/>
  </w:num>
  <w:num w:numId="25" w16cid:durableId="810249467">
    <w:abstractNumId w:val="2"/>
  </w:num>
  <w:num w:numId="26" w16cid:durableId="575288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60"/>
    <w:rsid w:val="00024984"/>
    <w:rsid w:val="000566D9"/>
    <w:rsid w:val="000629D1"/>
    <w:rsid w:val="00071E29"/>
    <w:rsid w:val="000A0668"/>
    <w:rsid w:val="000B5456"/>
    <w:rsid w:val="000E48A7"/>
    <w:rsid w:val="000E76AB"/>
    <w:rsid w:val="00131048"/>
    <w:rsid w:val="001350DE"/>
    <w:rsid w:val="00170DF9"/>
    <w:rsid w:val="001B0F74"/>
    <w:rsid w:val="001C39CA"/>
    <w:rsid w:val="001C43D3"/>
    <w:rsid w:val="001D325A"/>
    <w:rsid w:val="001D4469"/>
    <w:rsid w:val="00206A8C"/>
    <w:rsid w:val="002203A3"/>
    <w:rsid w:val="0022067B"/>
    <w:rsid w:val="002366C4"/>
    <w:rsid w:val="00252685"/>
    <w:rsid w:val="002600B8"/>
    <w:rsid w:val="00266542"/>
    <w:rsid w:val="00286ABD"/>
    <w:rsid w:val="00293087"/>
    <w:rsid w:val="002C1860"/>
    <w:rsid w:val="002C3072"/>
    <w:rsid w:val="002C7460"/>
    <w:rsid w:val="002E1938"/>
    <w:rsid w:val="003247CF"/>
    <w:rsid w:val="0032558C"/>
    <w:rsid w:val="00370E6F"/>
    <w:rsid w:val="003807C2"/>
    <w:rsid w:val="003E0D38"/>
    <w:rsid w:val="003E58CE"/>
    <w:rsid w:val="003F61A4"/>
    <w:rsid w:val="00474F15"/>
    <w:rsid w:val="00491F96"/>
    <w:rsid w:val="0049216A"/>
    <w:rsid w:val="00494062"/>
    <w:rsid w:val="004F4261"/>
    <w:rsid w:val="004F5366"/>
    <w:rsid w:val="00526175"/>
    <w:rsid w:val="00551CDC"/>
    <w:rsid w:val="005728D2"/>
    <w:rsid w:val="00592EB0"/>
    <w:rsid w:val="005B2122"/>
    <w:rsid w:val="005D376B"/>
    <w:rsid w:val="005D4064"/>
    <w:rsid w:val="006038BC"/>
    <w:rsid w:val="006233FF"/>
    <w:rsid w:val="00643E08"/>
    <w:rsid w:val="006462A9"/>
    <w:rsid w:val="00665A83"/>
    <w:rsid w:val="00671193"/>
    <w:rsid w:val="00673D76"/>
    <w:rsid w:val="006879FA"/>
    <w:rsid w:val="006A6360"/>
    <w:rsid w:val="006F2BA5"/>
    <w:rsid w:val="00797467"/>
    <w:rsid w:val="007A1684"/>
    <w:rsid w:val="007A6D86"/>
    <w:rsid w:val="007D1E54"/>
    <w:rsid w:val="007D25DA"/>
    <w:rsid w:val="007F0B95"/>
    <w:rsid w:val="007F4626"/>
    <w:rsid w:val="0082339C"/>
    <w:rsid w:val="00827C2D"/>
    <w:rsid w:val="00840E47"/>
    <w:rsid w:val="00852736"/>
    <w:rsid w:val="0085304B"/>
    <w:rsid w:val="00875F52"/>
    <w:rsid w:val="0088027C"/>
    <w:rsid w:val="00880691"/>
    <w:rsid w:val="008A512D"/>
    <w:rsid w:val="008F493C"/>
    <w:rsid w:val="009000C7"/>
    <w:rsid w:val="00941BD5"/>
    <w:rsid w:val="00994D6F"/>
    <w:rsid w:val="009A75AD"/>
    <w:rsid w:val="009B3C02"/>
    <w:rsid w:val="009C4C0D"/>
    <w:rsid w:val="009F160D"/>
    <w:rsid w:val="00A11FA2"/>
    <w:rsid w:val="00A17D93"/>
    <w:rsid w:val="00A267A7"/>
    <w:rsid w:val="00A364F1"/>
    <w:rsid w:val="00A533C2"/>
    <w:rsid w:val="00A74BEF"/>
    <w:rsid w:val="00A75CD3"/>
    <w:rsid w:val="00AC4DB4"/>
    <w:rsid w:val="00AD24D6"/>
    <w:rsid w:val="00AE07A5"/>
    <w:rsid w:val="00AF314A"/>
    <w:rsid w:val="00AF3B4C"/>
    <w:rsid w:val="00B02789"/>
    <w:rsid w:val="00B046A3"/>
    <w:rsid w:val="00B0542E"/>
    <w:rsid w:val="00B10ECA"/>
    <w:rsid w:val="00B4185E"/>
    <w:rsid w:val="00B46D5F"/>
    <w:rsid w:val="00B46EA1"/>
    <w:rsid w:val="00B52628"/>
    <w:rsid w:val="00B655E4"/>
    <w:rsid w:val="00B85801"/>
    <w:rsid w:val="00B9401D"/>
    <w:rsid w:val="00BA2632"/>
    <w:rsid w:val="00BB5C04"/>
    <w:rsid w:val="00BD5DE8"/>
    <w:rsid w:val="00C04CAE"/>
    <w:rsid w:val="00C4401F"/>
    <w:rsid w:val="00CA3D62"/>
    <w:rsid w:val="00CB3FEB"/>
    <w:rsid w:val="00CB5A05"/>
    <w:rsid w:val="00CC52C7"/>
    <w:rsid w:val="00CF2E83"/>
    <w:rsid w:val="00D06104"/>
    <w:rsid w:val="00D0690C"/>
    <w:rsid w:val="00D11A78"/>
    <w:rsid w:val="00D24BBC"/>
    <w:rsid w:val="00D33027"/>
    <w:rsid w:val="00D338C5"/>
    <w:rsid w:val="00D7075F"/>
    <w:rsid w:val="00D75799"/>
    <w:rsid w:val="00D8382A"/>
    <w:rsid w:val="00D95B2B"/>
    <w:rsid w:val="00DF5A37"/>
    <w:rsid w:val="00E04452"/>
    <w:rsid w:val="00E3186C"/>
    <w:rsid w:val="00E42CF0"/>
    <w:rsid w:val="00E43F45"/>
    <w:rsid w:val="00E44C80"/>
    <w:rsid w:val="00E469C5"/>
    <w:rsid w:val="00E524BE"/>
    <w:rsid w:val="00E7016D"/>
    <w:rsid w:val="00EB181F"/>
    <w:rsid w:val="00EC7B9C"/>
    <w:rsid w:val="00EE17AD"/>
    <w:rsid w:val="00EE20BC"/>
    <w:rsid w:val="00EE687A"/>
    <w:rsid w:val="00EF4BCC"/>
    <w:rsid w:val="00F158AE"/>
    <w:rsid w:val="00F3413E"/>
    <w:rsid w:val="00F36400"/>
    <w:rsid w:val="00F835CA"/>
    <w:rsid w:val="00FA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0CC33"/>
  <w15:chartTrackingRefBased/>
  <w15:docId w15:val="{728418F8-8F80-4096-9440-3FFFD6D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CD3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i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563C1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sz w:val="20"/>
      <w:szCs w:val="20"/>
    </w:rPr>
  </w:style>
  <w:style w:type="character" w:customStyle="1" w:styleId="a7">
    <w:name w:val="Тема примечания Знак"/>
    <w:rPr>
      <w:b/>
      <w:bCs/>
      <w:sz w:val="20"/>
      <w:szCs w:val="20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i/>
      <w:sz w:val="30"/>
      <w:szCs w:val="26"/>
      <w:lang w:val="ru-RU"/>
    </w:rPr>
  </w:style>
  <w:style w:type="character" w:customStyle="1" w:styleId="a8">
    <w:name w:val="Верхний колонтитул Знак"/>
    <w:basedOn w:val="1"/>
  </w:style>
  <w:style w:type="character" w:customStyle="1" w:styleId="a9">
    <w:name w:val="Нижний колонтитул Знак"/>
    <w:basedOn w:val="1"/>
  </w:style>
  <w:style w:type="character" w:customStyle="1" w:styleId="aa">
    <w:name w:val="Текст концевой сноски Знак"/>
    <w:rPr>
      <w:sz w:val="20"/>
      <w:szCs w:val="20"/>
    </w:rPr>
  </w:style>
  <w:style w:type="character" w:customStyle="1" w:styleId="ab">
    <w:name w:val="Символ концевой сноски"/>
    <w:rPr>
      <w:vertAlign w:val="superscript"/>
    </w:rPr>
  </w:style>
  <w:style w:type="character" w:customStyle="1" w:styleId="ac">
    <w:name w:val="Текст сноски Знак"/>
    <w:rPr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11">
    <w:name w:val="Неразрешенное упоминание1"/>
    <w:rPr>
      <w:color w:val="605E5C"/>
      <w:shd w:val="clear" w:color="auto" w:fill="E1DFDD"/>
    </w:rPr>
  </w:style>
  <w:style w:type="character" w:styleId="ae">
    <w:name w:val="line number"/>
  </w:style>
  <w:style w:type="paragraph" w:customStyle="1" w:styleId="30">
    <w:name w:val="Заголовок3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Times New Roman"/>
    </w:rPr>
  </w:style>
  <w:style w:type="paragraph" w:customStyle="1" w:styleId="12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imes New Roman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newncpi">
    <w:name w:val="newncpi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be-BY"/>
    </w:rPr>
  </w:style>
  <w:style w:type="paragraph" w:customStyle="1" w:styleId="15">
    <w:name w:val="Обычный (Интернет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customStyle="1" w:styleId="a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spacing w:after="0" w:line="240" w:lineRule="auto"/>
    </w:pPr>
  </w:style>
  <w:style w:type="paragraph" w:styleId="af6">
    <w:name w:val="footer"/>
    <w:basedOn w:val="a"/>
    <w:pPr>
      <w:spacing w:after="0" w:line="240" w:lineRule="auto"/>
    </w:pPr>
  </w:style>
  <w:style w:type="paragraph" w:styleId="af7">
    <w:name w:val="endnote text"/>
    <w:basedOn w:val="a"/>
    <w:pPr>
      <w:spacing w:after="0" w:line="240" w:lineRule="auto"/>
    </w:pPr>
    <w:rPr>
      <w:sz w:val="20"/>
      <w:szCs w:val="20"/>
    </w:rPr>
  </w:style>
  <w:style w:type="paragraph" w:styleId="af8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f9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a">
    <w:name w:val="Содержимое таблицы"/>
    <w:basedOn w:val="a"/>
    <w:pPr>
      <w:widowControl w:val="0"/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character" w:styleId="afc">
    <w:name w:val="FollowedHyperlink"/>
    <w:uiPriority w:val="99"/>
    <w:semiHidden/>
    <w:unhideWhenUsed/>
    <w:rsid w:val="002C7460"/>
    <w:rPr>
      <w:color w:val="954F72"/>
      <w:u w:val="single"/>
    </w:rPr>
  </w:style>
  <w:style w:type="character" w:styleId="afd">
    <w:name w:val="annotation reference"/>
    <w:uiPriority w:val="99"/>
    <w:semiHidden/>
    <w:unhideWhenUsed/>
    <w:rsid w:val="002366C4"/>
    <w:rPr>
      <w:sz w:val="16"/>
      <w:szCs w:val="16"/>
    </w:rPr>
  </w:style>
  <w:style w:type="paragraph" w:styleId="afe">
    <w:name w:val="annotation text"/>
    <w:basedOn w:val="a"/>
    <w:link w:val="17"/>
    <w:uiPriority w:val="99"/>
    <w:semiHidden/>
    <w:unhideWhenUsed/>
    <w:rsid w:val="002366C4"/>
    <w:rPr>
      <w:sz w:val="20"/>
      <w:szCs w:val="20"/>
    </w:rPr>
  </w:style>
  <w:style w:type="character" w:customStyle="1" w:styleId="17">
    <w:name w:val="Текст примечания Знак1"/>
    <w:link w:val="afe"/>
    <w:uiPriority w:val="99"/>
    <w:semiHidden/>
    <w:rsid w:val="002366C4"/>
    <w:rPr>
      <w:rFonts w:ascii="Calibri" w:eastAsia="Calibri" w:hAnsi="Calibri" w:cs="Calibri"/>
      <w:lang w:val="ru-RU" w:eastAsia="zh-CN"/>
    </w:rPr>
  </w:style>
  <w:style w:type="paragraph" w:styleId="aff">
    <w:name w:val="Balloon Text"/>
    <w:basedOn w:val="a"/>
    <w:link w:val="aff0"/>
    <w:uiPriority w:val="99"/>
    <w:semiHidden/>
    <w:unhideWhenUsed/>
    <w:rsid w:val="0023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sid w:val="002366C4"/>
    <w:rPr>
      <w:rFonts w:ascii="Segoe UI" w:eastAsia="Calibri" w:hAnsi="Segoe UI" w:cs="Segoe UI"/>
      <w:sz w:val="18"/>
      <w:szCs w:val="18"/>
      <w:lang w:val="ru-RU" w:eastAsia="zh-CN"/>
    </w:rPr>
  </w:style>
  <w:style w:type="table" w:styleId="aff1">
    <w:name w:val="Table Grid"/>
    <w:basedOn w:val="a1"/>
    <w:uiPriority w:val="39"/>
    <w:rsid w:val="00EB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131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nad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nada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enad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Links>
    <vt:vector size="6" baseType="variant"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https://calm-pilates.by/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Надежда Андреевна</dc:creator>
  <cp:keywords/>
  <cp:lastModifiedBy>A-Site.by - Разработка сайтов</cp:lastModifiedBy>
  <cp:revision>3</cp:revision>
  <cp:lastPrinted>2026-04-06T11:16:00Z</cp:lastPrinted>
  <dcterms:created xsi:type="dcterms:W3CDTF">2026-04-27T12:07:00Z</dcterms:created>
  <dcterms:modified xsi:type="dcterms:W3CDTF">2026-04-28T09:49:00Z</dcterms:modified>
</cp:coreProperties>
</file>